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7A16B5">
      <w:pPr>
        <w:framePr w:wrap="none" w:vAnchor="page" w:hAnchor="page" w:x="315" w:y="187"/>
        <w:rPr>
          <w:sz w:val="2"/>
          <w:szCs w:val="2"/>
        </w:rPr>
      </w:pPr>
      <w:r>
        <w:rPr>
          <w:noProof/>
          <w:lang w:val="uk-UA" w:eastAsia="uk-UA"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E92207" w:rsidRDefault="007A16B5" w:rsidP="007A16B5">
      <w:pPr>
        <w:widowControl/>
        <w:ind w:left="5670"/>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lastRenderedPageBreak/>
        <w:t>ЗАТВЕРДЖЕНО</w:t>
      </w:r>
    </w:p>
    <w:p w:rsidR="007A16B5" w:rsidRPr="00E92207" w:rsidRDefault="007A16B5" w:rsidP="007A16B5">
      <w:pPr>
        <w:widowControl/>
        <w:ind w:left="5670"/>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наказом Міністерства освіти і науки України </w:t>
      </w:r>
    </w:p>
    <w:p w:rsidR="007A16B5" w:rsidRPr="00E92207" w:rsidRDefault="007A16B5" w:rsidP="007A16B5">
      <w:pPr>
        <w:widowControl/>
        <w:shd w:val="clear" w:color="auto" w:fill="FFFFFF"/>
        <w:ind w:left="5670"/>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від 20.04.2018 № 406</w:t>
      </w:r>
    </w:p>
    <w:p w:rsidR="007A16B5" w:rsidRPr="00E92207" w:rsidRDefault="007A16B5" w:rsidP="007A16B5">
      <w:pPr>
        <w:widowControl/>
        <w:jc w:val="both"/>
        <w:rPr>
          <w:rFonts w:ascii="Times New Roman" w:eastAsia="Calibri" w:hAnsi="Times New Roman" w:cs="Times New Roman"/>
          <w:color w:val="auto"/>
          <w:lang w:val="uk-UA" w:bidi="ar-SA"/>
        </w:rPr>
      </w:pPr>
    </w:p>
    <w:p w:rsidR="007A16B5" w:rsidRPr="00E92207" w:rsidRDefault="007A16B5" w:rsidP="007A16B5">
      <w:pPr>
        <w:widowControl/>
        <w:ind w:right="85"/>
        <w:jc w:val="center"/>
        <w:rPr>
          <w:rFonts w:ascii="Times New Roman" w:eastAsia="Calibri" w:hAnsi="Times New Roman" w:cs="Times New Roman"/>
          <w:b/>
          <w:bCs/>
          <w:color w:val="auto"/>
          <w:lang w:val="uk-UA" w:bidi="ar-SA"/>
        </w:rPr>
      </w:pPr>
      <w:r w:rsidRPr="00E92207">
        <w:rPr>
          <w:rFonts w:ascii="Times New Roman" w:eastAsia="Calibri" w:hAnsi="Times New Roman" w:cs="Times New Roman"/>
          <w:b/>
          <w:bCs/>
          <w:color w:val="auto"/>
          <w:lang w:val="uk-UA" w:bidi="ar-SA"/>
        </w:rPr>
        <w:t xml:space="preserve">Типова освітня програма </w:t>
      </w:r>
    </w:p>
    <w:p w:rsidR="007A16B5" w:rsidRPr="00E92207" w:rsidRDefault="007A16B5" w:rsidP="007A16B5">
      <w:pPr>
        <w:widowControl/>
        <w:ind w:right="85"/>
        <w:jc w:val="center"/>
        <w:rPr>
          <w:rFonts w:ascii="Times New Roman" w:eastAsia="Calibri" w:hAnsi="Times New Roman" w:cs="Times New Roman"/>
          <w:b/>
          <w:bCs/>
          <w:color w:val="auto"/>
          <w:lang w:val="uk-UA" w:bidi="ar-SA"/>
        </w:rPr>
      </w:pPr>
      <w:r w:rsidRPr="00E92207">
        <w:rPr>
          <w:rFonts w:ascii="Times New Roman" w:eastAsia="Calibri" w:hAnsi="Times New Roman" w:cs="Times New Roman"/>
          <w:b/>
          <w:bCs/>
          <w:color w:val="auto"/>
          <w:lang w:val="uk-UA" w:bidi="ar-SA"/>
        </w:rPr>
        <w:t xml:space="preserve">закладів </w:t>
      </w:r>
      <w:r w:rsidRPr="00E92207">
        <w:rPr>
          <w:rFonts w:ascii="Times New Roman" w:eastAsia="Calibri" w:hAnsi="Times New Roman" w:cs="Times New Roman"/>
          <w:b/>
          <w:color w:val="auto"/>
          <w:lang w:val="uk-UA" w:bidi="ar-SA"/>
        </w:rPr>
        <w:t>загальної середньої освіти І</w:t>
      </w:r>
      <w:r w:rsidRPr="00E92207">
        <w:rPr>
          <w:rFonts w:ascii="Times New Roman" w:eastAsia="Calibri" w:hAnsi="Times New Roman" w:cs="Times New Roman"/>
          <w:b/>
          <w:bCs/>
          <w:color w:val="auto"/>
          <w:lang w:val="uk-UA" w:bidi="ar-SA"/>
        </w:rPr>
        <w:t>ІІ ступеня</w:t>
      </w:r>
    </w:p>
    <w:p w:rsidR="007A16B5" w:rsidRPr="00E92207" w:rsidRDefault="007A16B5" w:rsidP="007A16B5">
      <w:pPr>
        <w:widowControl/>
        <w:ind w:right="85"/>
        <w:jc w:val="center"/>
        <w:rPr>
          <w:rFonts w:ascii="Times New Roman" w:eastAsia="Calibri" w:hAnsi="Times New Roman" w:cs="Times New Roman"/>
          <w:b/>
          <w:bCs/>
          <w:color w:val="auto"/>
          <w:lang w:val="uk-UA" w:bidi="ar-SA"/>
        </w:rPr>
      </w:pPr>
    </w:p>
    <w:p w:rsidR="007A16B5" w:rsidRPr="00E92207" w:rsidRDefault="007A16B5" w:rsidP="007A16B5">
      <w:pPr>
        <w:widowControl/>
        <w:ind w:right="85"/>
        <w:jc w:val="center"/>
        <w:rPr>
          <w:rFonts w:ascii="Times New Roman" w:eastAsia="Calibri" w:hAnsi="Times New Roman" w:cs="Times New Roman"/>
          <w:color w:val="auto"/>
          <w:lang w:val="uk-UA" w:bidi="ar-SA"/>
        </w:rPr>
      </w:pPr>
      <w:r w:rsidRPr="00E92207">
        <w:rPr>
          <w:rFonts w:ascii="Times New Roman" w:eastAsia="Calibri" w:hAnsi="Times New Roman" w:cs="Times New Roman"/>
          <w:bCs/>
          <w:color w:val="auto"/>
          <w:lang w:val="uk-UA" w:bidi="ar-SA"/>
        </w:rPr>
        <w:t xml:space="preserve">Загальні положення типової освітньої програми </w:t>
      </w:r>
      <w:r w:rsidRPr="00E92207">
        <w:rPr>
          <w:rFonts w:ascii="Times New Roman" w:eastAsia="Calibri" w:hAnsi="Times New Roman" w:cs="Times New Roman"/>
          <w:bCs/>
          <w:color w:val="auto"/>
          <w:lang w:val="uk-UA" w:bidi="ar-SA"/>
        </w:rPr>
        <w:br/>
        <w:t xml:space="preserve">закладів </w:t>
      </w:r>
      <w:r w:rsidRPr="00E92207">
        <w:rPr>
          <w:rFonts w:ascii="Times New Roman" w:eastAsia="Calibri" w:hAnsi="Times New Roman" w:cs="Times New Roman"/>
          <w:color w:val="auto"/>
          <w:lang w:val="uk-UA" w:bidi="ar-SA"/>
        </w:rPr>
        <w:t xml:space="preserve">загальної середньої освіти </w:t>
      </w:r>
      <w:r w:rsidRPr="00E92207">
        <w:rPr>
          <w:rFonts w:ascii="Times New Roman" w:eastAsia="Calibri" w:hAnsi="Times New Roman" w:cs="Times New Roman"/>
          <w:bCs/>
          <w:color w:val="auto"/>
          <w:lang w:val="uk-UA" w:bidi="ar-SA"/>
        </w:rPr>
        <w:t>ІІІ ступеня</w:t>
      </w:r>
    </w:p>
    <w:p w:rsidR="007A16B5" w:rsidRPr="00E92207" w:rsidRDefault="007A16B5" w:rsidP="007A16B5">
      <w:pPr>
        <w:widowControl/>
        <w:jc w:val="both"/>
        <w:rPr>
          <w:rFonts w:ascii="Times New Roman" w:eastAsia="Calibri" w:hAnsi="Times New Roman" w:cs="Times New Roman"/>
          <w:color w:val="auto"/>
          <w:lang w:val="uk-UA" w:bidi="ar-SA"/>
        </w:rPr>
      </w:pP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E92207" w:rsidRDefault="007A16B5" w:rsidP="007A16B5">
      <w:pPr>
        <w:widowControl/>
        <w:ind w:firstLine="567"/>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E92207" w:rsidRDefault="007A16B5" w:rsidP="007A16B5">
      <w:pPr>
        <w:widowControl/>
        <w:ind w:firstLine="567"/>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Типова освітня програма визначає: </w:t>
      </w:r>
    </w:p>
    <w:p w:rsidR="007A16B5" w:rsidRPr="00E92207" w:rsidRDefault="007A16B5" w:rsidP="007A16B5">
      <w:pPr>
        <w:widowControl/>
        <w:tabs>
          <w:tab w:val="left" w:pos="851"/>
        </w:tabs>
        <w:ind w:firstLine="567"/>
        <w:contextualSpacing/>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E92207" w:rsidRDefault="007A16B5" w:rsidP="007A16B5">
      <w:pPr>
        <w:widowControl/>
        <w:tabs>
          <w:tab w:val="left" w:pos="851"/>
        </w:tabs>
        <w:ind w:firstLine="567"/>
        <w:contextualSpacing/>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E92207" w:rsidRDefault="007A16B5" w:rsidP="007A16B5">
      <w:pPr>
        <w:widowControl/>
        <w:tabs>
          <w:tab w:val="left" w:pos="851"/>
        </w:tabs>
        <w:ind w:firstLine="567"/>
        <w:contextualSpacing/>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E92207" w:rsidRDefault="007A16B5" w:rsidP="007A16B5">
      <w:pPr>
        <w:widowControl/>
        <w:tabs>
          <w:tab w:val="left" w:pos="851"/>
        </w:tabs>
        <w:ind w:firstLine="567"/>
        <w:contextualSpacing/>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вимоги до осіб, які можуть розпочати навчання за цією Типовою освітньою програмою. </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E92207">
        <w:rPr>
          <w:rFonts w:ascii="Times New Roman" w:eastAsia="Calibri" w:hAnsi="Times New Roman" w:cs="Times New Roman"/>
          <w:color w:val="auto"/>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E92207">
        <w:rPr>
          <w:rFonts w:ascii="Times New Roman" w:eastAsia="Calibri" w:hAnsi="Times New Roman" w:cs="Times New Roman"/>
          <w:lang w:val="uk-UA" w:bidi="ar-SA"/>
        </w:rPr>
        <w:t xml:space="preserve">окреслено у </w:t>
      </w:r>
      <w:r w:rsidRPr="00E92207">
        <w:rPr>
          <w:rFonts w:ascii="Times New Roman" w:eastAsia="Calibri" w:hAnsi="Times New Roman" w:cs="Times New Roman"/>
          <w:color w:val="auto"/>
          <w:lang w:val="uk-UA" w:bidi="ar-SA"/>
        </w:rPr>
        <w:t xml:space="preserve">навчальному плані закладів загальної середньої освіти ІІІ ступеня (далі –навчальний план).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Години варіативної складової передбачаються на:</w:t>
      </w:r>
    </w:p>
    <w:p w:rsidR="007A16B5" w:rsidRPr="00E92207"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збільшення годин на вивчення окремих предметів інваріантної складової;</w:t>
      </w:r>
    </w:p>
    <w:p w:rsidR="007A16B5" w:rsidRPr="00E92207"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упровадження курсів за вибором;</w:t>
      </w:r>
    </w:p>
    <w:p w:rsidR="007A16B5" w:rsidRPr="00E92207"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факультативи, індивідуальні та групові заняття.</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lastRenderedPageBreak/>
        <w:t xml:space="preserve">У класах з поглибленим вивченням окремих предметів може запроваджуватись шестиденний робочий тиждень.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highlight w:val="yellow"/>
          <w:lang w:val="uk-UA" w:bidi="ar-SA"/>
        </w:rPr>
      </w:pPr>
      <w:r w:rsidRPr="00E92207">
        <w:rPr>
          <w:rFonts w:ascii="Times New Roman" w:eastAsia="Calibri" w:hAnsi="Times New Roman" w:cs="Times New Roman"/>
          <w:color w:val="auto"/>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proofErr w:type="spellStart"/>
      <w:r w:rsidRPr="00E92207">
        <w:rPr>
          <w:rFonts w:ascii="Times New Roman" w:eastAsia="Calibri" w:hAnsi="Times New Roman" w:cs="Times New Roman"/>
          <w:color w:val="auto"/>
          <w:lang w:val="uk-UA" w:bidi="ar-SA"/>
        </w:rPr>
        <w:t>Профільність</w:t>
      </w:r>
      <w:proofErr w:type="spellEnd"/>
      <w:r w:rsidRPr="00E92207">
        <w:rPr>
          <w:rFonts w:ascii="Times New Roman" w:eastAsia="Calibri" w:hAnsi="Times New Roman" w:cs="Times New Roman"/>
          <w:color w:val="auto"/>
          <w:lang w:val="uk-UA" w:bidi="ar-S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w:t>
      </w:r>
      <w:r w:rsidRPr="00E92207">
        <w:rPr>
          <w:rFonts w:ascii="Times New Roman" w:eastAsia="Calibri" w:hAnsi="Times New Roman" w:cs="Times New Roman"/>
          <w:color w:val="auto"/>
          <w:lang w:val="uk-UA" w:bidi="ar-SA"/>
        </w:rPr>
        <w:lastRenderedPageBreak/>
        <w:t>(таблиця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E92207" w:rsidRDefault="007A16B5" w:rsidP="007A16B5">
      <w:pPr>
        <w:widowControl/>
        <w:shd w:val="clear" w:color="auto" w:fill="FFFFFF"/>
        <w:ind w:right="85"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Calibri" w:hAnsi="Times New Roman" w:cs="Times New Roman"/>
          <w:i/>
          <w:color w:val="auto"/>
          <w:lang w:val="uk-UA" w:bidi="ar-SA"/>
        </w:rPr>
        <w:t>Очікувані результати навчання здобувачів освіти.</w:t>
      </w:r>
      <w:r w:rsidRPr="00E92207">
        <w:rPr>
          <w:rFonts w:ascii="Times New Roman" w:eastAsia="Calibri" w:hAnsi="Times New Roman" w:cs="Times New Roman"/>
          <w:color w:val="auto"/>
          <w:lang w:val="uk-UA" w:bidi="ar-SA"/>
        </w:rPr>
        <w:t xml:space="preserve"> </w:t>
      </w:r>
      <w:bookmarkStart w:id="0" w:name="_Toc486538639"/>
      <w:r w:rsidRPr="00E92207">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92207">
        <w:rPr>
          <w:rFonts w:ascii="Times New Roman" w:eastAsia="Times New Roman" w:hAnsi="Times New Roman" w:cs="Times New Roman"/>
          <w:color w:val="auto"/>
          <w:highlight w:val="white"/>
          <w:lang w:val="uk-UA" w:bidi="ar-SA"/>
        </w:rPr>
        <w:t xml:space="preserve"> робити внесок у формування ключових </w:t>
      </w:r>
      <w:proofErr w:type="spellStart"/>
      <w:r w:rsidRPr="00E92207">
        <w:rPr>
          <w:rFonts w:ascii="Times New Roman" w:eastAsia="Times New Roman" w:hAnsi="Times New Roman" w:cs="Times New Roman"/>
          <w:color w:val="auto"/>
          <w:highlight w:val="white"/>
          <w:lang w:val="uk-UA" w:bidi="ar-SA"/>
        </w:rPr>
        <w:t>компетентностей</w:t>
      </w:r>
      <w:proofErr w:type="spellEnd"/>
      <w:r w:rsidRPr="00E92207">
        <w:rPr>
          <w:rFonts w:ascii="Times New Roman" w:eastAsia="Times New Roman" w:hAnsi="Times New Roman" w:cs="Times New Roman"/>
          <w:color w:val="auto"/>
          <w:highlight w:val="white"/>
          <w:lang w:val="uk-UA" w:bidi="ar-SA"/>
        </w:rPr>
        <w:t xml:space="preserve"> учнів.</w:t>
      </w:r>
    </w:p>
    <w:tbl>
      <w:tblPr>
        <w:tblW w:w="1119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7689"/>
      </w:tblGrid>
      <w:tr w:rsidR="007A16B5" w:rsidRPr="00E92207" w:rsidTr="00E9220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jc w:val="cente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jc w:val="center"/>
              <w:rPr>
                <w:rFonts w:ascii="Times New Roman" w:eastAsia="Times New Roman" w:hAnsi="Times New Roman" w:cs="Times New Roman"/>
                <w:b/>
                <w:color w:val="auto"/>
                <w:highlight w:val="white"/>
                <w:lang w:val="uk-UA" w:bidi="ar-SA"/>
              </w:rPr>
            </w:pPr>
            <w:r w:rsidRPr="00E92207">
              <w:rPr>
                <w:rFonts w:ascii="Times New Roman" w:eastAsia="Times New Roman" w:hAnsi="Times New Roman" w:cs="Times New Roman"/>
                <w:b/>
                <w:color w:val="auto"/>
                <w:lang w:val="uk-UA" w:bidi="ar-SA"/>
              </w:rPr>
              <w:t>Ключові компетентності</w:t>
            </w:r>
          </w:p>
        </w:tc>
        <w:tc>
          <w:tcPr>
            <w:tcW w:w="76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jc w:val="center"/>
              <w:rPr>
                <w:rFonts w:ascii="Times New Roman" w:eastAsia="Times New Roman" w:hAnsi="Times New Roman" w:cs="Times New Roman"/>
                <w:b/>
                <w:color w:val="auto"/>
                <w:highlight w:val="white"/>
                <w:lang w:val="uk-UA" w:bidi="ar-SA"/>
              </w:rPr>
            </w:pPr>
            <w:r w:rsidRPr="00E92207">
              <w:rPr>
                <w:rFonts w:ascii="Times New Roman" w:eastAsia="Times New Roman" w:hAnsi="Times New Roman" w:cs="Times New Roman"/>
                <w:b/>
                <w:color w:val="auto"/>
                <w:highlight w:val="white"/>
                <w:lang w:val="uk-UA" w:bidi="ar-SA"/>
              </w:rPr>
              <w:t>Компоненти</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92207">
              <w:rPr>
                <w:rFonts w:ascii="Times New Roman" w:eastAsia="Times New Roman" w:hAnsi="Times New Roman" w:cs="Times New Roman"/>
                <w:color w:val="auto"/>
                <w:highlight w:val="white"/>
                <w:lang w:val="uk-UA" w:bidi="ar-SA"/>
              </w:rPr>
              <w:t>грамотно</w:t>
            </w:r>
            <w:proofErr w:type="spellEnd"/>
            <w:r w:rsidRPr="00E92207">
              <w:rPr>
                <w:rFonts w:ascii="Times New Roman" w:eastAsia="Times New Roman" w:hAnsi="Times New Roman" w:cs="Times New Roman"/>
                <w:color w:val="auto"/>
                <w:highlight w:val="white"/>
                <w:lang w:val="uk-UA" w:bidi="ar-SA"/>
              </w:rPr>
              <w:t xml:space="preserve"> висловлюватися рідною мовою; доречно та </w:t>
            </w:r>
            <w:proofErr w:type="spellStart"/>
            <w:r w:rsidRPr="00E92207">
              <w:rPr>
                <w:rFonts w:ascii="Times New Roman" w:eastAsia="Times New Roman" w:hAnsi="Times New Roman" w:cs="Times New Roman"/>
                <w:color w:val="auto"/>
                <w:highlight w:val="white"/>
                <w:lang w:val="uk-UA" w:bidi="ar-SA"/>
              </w:rPr>
              <w:t>коректно</w:t>
            </w:r>
            <w:proofErr w:type="spellEnd"/>
            <w:r w:rsidRPr="00E92207">
              <w:rPr>
                <w:rFonts w:ascii="Times New Roman" w:eastAsia="Times New Roman" w:hAnsi="Times New Roman" w:cs="Times New Roman"/>
                <w:color w:val="auto"/>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92207">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E92207">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Спілкування іноземними мовами</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92207">
              <w:rPr>
                <w:rFonts w:ascii="Times New Roman" w:eastAsia="Calibri" w:hAnsi="Times New Roman" w:cs="Times New Roman"/>
                <w:lang w:val="uk-UA" w:bidi="ar-SA"/>
              </w:rPr>
              <w:t>мовних</w:t>
            </w:r>
            <w:proofErr w:type="spellEnd"/>
            <w:r w:rsidRPr="00E92207">
              <w:rPr>
                <w:rFonts w:ascii="Times New Roman" w:eastAsia="Calibri" w:hAnsi="Times New Roman" w:cs="Times New Roman"/>
                <w:lang w:val="uk-UA" w:bidi="ar-SA"/>
              </w:rPr>
              <w:t xml:space="preserve"> засобів; обирати й застосовувати доцільні комунікативні стратегії відповідно до різних потреб</w:t>
            </w:r>
            <w:r w:rsidRPr="00E92207">
              <w:rPr>
                <w:rFonts w:ascii="Times New Roman" w:eastAsia="Times New Roman" w:hAnsi="Times New Roman" w:cs="Times New Roman"/>
                <w:color w:val="auto"/>
                <w:highlight w:val="white"/>
                <w:lang w:val="uk-UA" w:bidi="ar-SA"/>
              </w:rPr>
              <w:t>.</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w:t>
            </w:r>
            <w:r w:rsidRPr="00E92207">
              <w:rPr>
                <w:rFonts w:ascii="Times New Roman" w:eastAsia="Calibri" w:hAnsi="Times New Roman" w:cs="Times New Roman"/>
                <w:lang w:val="uk-UA" w:bidi="ar-SA"/>
              </w:rPr>
              <w:lastRenderedPageBreak/>
              <w:t>інших навчальних предметів, розглядаючи його як засіб усвідомленого оволодіння іноземною мовою</w:t>
            </w:r>
            <w:r w:rsidRPr="00E92207">
              <w:rPr>
                <w:rFonts w:ascii="Times New Roman" w:eastAsia="Times New Roman" w:hAnsi="Times New Roman" w:cs="Times New Roman"/>
                <w:color w:val="auto"/>
                <w:highlight w:val="white"/>
                <w:lang w:val="uk-UA" w:bidi="ar-SA"/>
              </w:rPr>
              <w:t>.</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w:t>
            </w:r>
            <w:r w:rsidRPr="00E92207">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Математична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E92207">
              <w:rPr>
                <w:rFonts w:ascii="Times New Roman" w:eastAsia="Times New Roman" w:hAnsi="Times New Roman" w:cs="Times New Roman"/>
                <w:color w:val="auto"/>
                <w:lang w:val="uk-UA" w:bidi="ar-SA"/>
              </w:rPr>
              <w:t>; послуговуватися технологічними пристроями</w:t>
            </w:r>
            <w:r w:rsidRPr="00E92207">
              <w:rPr>
                <w:rFonts w:ascii="Times New Roman" w:eastAsia="Times New Roman" w:hAnsi="Times New Roman" w:cs="Times New Roman"/>
                <w:color w:val="auto"/>
                <w:highlight w:val="white"/>
                <w:lang w:val="uk-UA" w:bidi="ar-SA"/>
              </w:rPr>
              <w:t>.</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E92207">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Інформаційно-цифрова компетентність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Уміння вчитися впродовж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Ініціативність і підприємливість</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lastRenderedPageBreak/>
              <w:t>Ставлення:</w:t>
            </w:r>
            <w:r w:rsidRPr="00E92207">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Соціальна і громадянська компетентності</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завдання соціального змісту</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 xml:space="preserve">Уміння: </w:t>
            </w:r>
            <w:proofErr w:type="spellStart"/>
            <w:r w:rsidRPr="00E92207">
              <w:rPr>
                <w:rFonts w:ascii="Times New Roman" w:eastAsia="Times New Roman" w:hAnsi="Times New Roman" w:cs="Times New Roman"/>
                <w:color w:val="auto"/>
                <w:lang w:val="uk-UA" w:bidi="ar-SA"/>
              </w:rPr>
              <w:t>грамотно</w:t>
            </w:r>
            <w:proofErr w:type="spellEnd"/>
            <w:r w:rsidRPr="00E92207">
              <w:rPr>
                <w:rFonts w:ascii="Times New Roman" w:eastAsia="Times New Roman" w:hAnsi="Times New Roman" w:cs="Times New Roman"/>
                <w:color w:val="auto"/>
                <w:lang w:val="uk-UA" w:bidi="ar-SA"/>
              </w:rPr>
              <w:t xml:space="preserve"> і </w:t>
            </w:r>
            <w:proofErr w:type="spellStart"/>
            <w:r w:rsidRPr="00E92207">
              <w:rPr>
                <w:rFonts w:ascii="Times New Roman" w:eastAsia="Times New Roman" w:hAnsi="Times New Roman" w:cs="Times New Roman"/>
                <w:color w:val="auto"/>
                <w:lang w:val="uk-UA" w:bidi="ar-SA"/>
              </w:rPr>
              <w:t>логічно</w:t>
            </w:r>
            <w:proofErr w:type="spellEnd"/>
            <w:r w:rsidRPr="00E92207">
              <w:rPr>
                <w:rFonts w:ascii="Times New Roman" w:eastAsia="Times New Roman" w:hAnsi="Times New Roman" w:cs="Times New Roman"/>
                <w:color w:val="auto"/>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w:t>
            </w:r>
            <w:r w:rsidRPr="00E92207">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92207">
              <w:rPr>
                <w:rFonts w:ascii="Times New Roman" w:eastAsia="Times New Roman" w:hAnsi="Times New Roman" w:cs="Times New Roman"/>
                <w:color w:val="auto"/>
                <w:highlight w:val="white"/>
                <w:lang w:val="uk-UA" w:bidi="ar-SA"/>
              </w:rPr>
              <w:t>.</w:t>
            </w:r>
          </w:p>
          <w:p w:rsidR="007A16B5" w:rsidRPr="00E92207" w:rsidRDefault="007A16B5" w:rsidP="007A16B5">
            <w:pPr>
              <w:widowControl/>
              <w:rPr>
                <w:rFonts w:ascii="Times New Roman" w:eastAsia="Times New Roman" w:hAnsi="Times New Roman" w:cs="Times New Roman"/>
                <w:color w:val="auto"/>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w:t>
            </w:r>
            <w:r w:rsidRPr="00E92207">
              <w:rPr>
                <w:rFonts w:ascii="Times New Roman" w:eastAsia="Times New Roman" w:hAnsi="Times New Roman" w:cs="Times New Roman"/>
                <w:color w:val="auto"/>
                <w:lang w:val="uk-UA" w:bidi="ar-SA"/>
              </w:rPr>
              <w:t>математичні моделі в різних видах мистецтва</w:t>
            </w:r>
          </w:p>
        </w:tc>
      </w:tr>
      <w:tr w:rsidR="007A16B5" w:rsidRPr="00E92207" w:rsidTr="00E9220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Екологічна грамотність і здорове життя</w:t>
            </w:r>
          </w:p>
        </w:tc>
        <w:tc>
          <w:tcPr>
            <w:tcW w:w="7689" w:type="dxa"/>
            <w:tcBorders>
              <w:bottom w:val="single" w:sz="8" w:space="0" w:color="000000"/>
              <w:right w:val="single" w:sz="8" w:space="0" w:color="000000"/>
            </w:tcBorders>
            <w:tcMar>
              <w:top w:w="100" w:type="dxa"/>
              <w:left w:w="100" w:type="dxa"/>
              <w:bottom w:w="100" w:type="dxa"/>
              <w:right w:w="100" w:type="dxa"/>
            </w:tcMar>
          </w:tcPr>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Уміння:</w:t>
            </w:r>
            <w:r w:rsidRPr="00E92207">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Ставлення:</w:t>
            </w:r>
            <w:r w:rsidRPr="00E92207">
              <w:rPr>
                <w:rFonts w:ascii="Times New Roman" w:eastAsia="Times New Roman" w:hAnsi="Times New Roman" w:cs="Times New Roman"/>
                <w:color w:val="auto"/>
                <w:highlight w:val="white"/>
                <w:lang w:val="uk-UA" w:bidi="ar-SA"/>
              </w:rPr>
              <w:t xml:space="preserve"> </w:t>
            </w:r>
            <w:r w:rsidRPr="00E92207">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E92207" w:rsidRDefault="007A16B5" w:rsidP="007A16B5">
            <w:pPr>
              <w:widowControl/>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b/>
                <w:i/>
                <w:color w:val="auto"/>
                <w:highlight w:val="white"/>
                <w:lang w:val="uk-UA" w:bidi="ar-SA"/>
              </w:rPr>
              <w:t>Навчальні ресурси:</w:t>
            </w:r>
            <w:r w:rsidRPr="00E92207">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E92207" w:rsidRDefault="007A16B5" w:rsidP="007A16B5">
      <w:pPr>
        <w:widowControl/>
        <w:ind w:firstLine="709"/>
        <w:jc w:val="both"/>
        <w:rPr>
          <w:rFonts w:ascii="Times New Roman" w:eastAsia="Times New Roman" w:hAnsi="Times New Roman" w:cs="Times New Roman"/>
          <w:color w:val="auto"/>
          <w:highlight w:val="white"/>
          <w:lang w:val="ru-RU" w:bidi="ar-SA"/>
        </w:rPr>
      </w:pPr>
      <w:r w:rsidRPr="00E92207">
        <w:rPr>
          <w:rFonts w:ascii="Times New Roman" w:eastAsia="Calibri" w:hAnsi="Times New Roman" w:cs="Times New Roman"/>
          <w:color w:val="auto"/>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E92207">
        <w:rPr>
          <w:rFonts w:ascii="Times New Roman" w:eastAsia="Calibri" w:hAnsi="Times New Roman" w:cs="Times New Roman"/>
          <w:color w:val="auto"/>
          <w:highlight w:val="white"/>
          <w:lang w:val="uk-UA" w:bidi="ar-SA"/>
        </w:rPr>
        <w:t>компетентностей</w:t>
      </w:r>
      <w:proofErr w:type="spellEnd"/>
      <w:r w:rsidRPr="00E92207">
        <w:rPr>
          <w:rFonts w:ascii="Times New Roman" w:eastAsia="Calibri" w:hAnsi="Times New Roman" w:cs="Times New Roman"/>
          <w:color w:val="auto"/>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92207">
        <w:rPr>
          <w:rFonts w:ascii="Times New Roman" w:eastAsia="Calibri" w:hAnsi="Times New Roman" w:cs="Times New Roman"/>
          <w:b/>
          <w:color w:val="auto"/>
          <w:highlight w:val="white"/>
          <w:lang w:val="uk-UA" w:bidi="ar-SA"/>
        </w:rPr>
        <w:t xml:space="preserve"> </w:t>
      </w:r>
      <w:r w:rsidRPr="00E92207">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E92207">
        <w:rPr>
          <w:rFonts w:ascii="Times New Roman" w:eastAsia="Times New Roman" w:hAnsi="Times New Roman" w:cs="Times New Roman"/>
          <w:color w:val="auto"/>
          <w:highlight w:val="white"/>
          <w:lang w:val="uk-UA" w:bidi="ar-SA"/>
        </w:rPr>
        <w:t xml:space="preserve">Наскрізні лінії є засобом інтеграції ключових і </w:t>
      </w:r>
      <w:proofErr w:type="spellStart"/>
      <w:r w:rsidRPr="00E92207">
        <w:rPr>
          <w:rFonts w:ascii="Times New Roman" w:eastAsia="Times New Roman" w:hAnsi="Times New Roman" w:cs="Times New Roman"/>
          <w:color w:val="auto"/>
          <w:highlight w:val="white"/>
          <w:lang w:val="uk-UA" w:bidi="ar-SA"/>
        </w:rPr>
        <w:t>загальнопредметних</w:t>
      </w:r>
      <w:proofErr w:type="spellEnd"/>
      <w:r w:rsidRPr="00E92207">
        <w:rPr>
          <w:rFonts w:ascii="Times New Roman" w:eastAsia="Times New Roman" w:hAnsi="Times New Roman" w:cs="Times New Roman"/>
          <w:color w:val="auto"/>
          <w:highlight w:val="white"/>
          <w:lang w:val="uk-UA" w:bidi="ar-SA"/>
        </w:rPr>
        <w:t xml:space="preserve"> </w:t>
      </w:r>
      <w:proofErr w:type="spellStart"/>
      <w:r w:rsidRPr="00E92207">
        <w:rPr>
          <w:rFonts w:ascii="Times New Roman" w:eastAsia="Times New Roman" w:hAnsi="Times New Roman" w:cs="Times New Roman"/>
          <w:color w:val="auto"/>
          <w:highlight w:val="white"/>
          <w:lang w:val="uk-UA" w:bidi="ar-SA"/>
        </w:rPr>
        <w:t>компетентностей</w:t>
      </w:r>
      <w:proofErr w:type="spellEnd"/>
      <w:r w:rsidRPr="00E92207">
        <w:rPr>
          <w:rFonts w:ascii="Times New Roman" w:eastAsia="Times New Roman" w:hAnsi="Times New Roman" w:cs="Times New Roman"/>
          <w:color w:val="auto"/>
          <w:highlight w:val="white"/>
          <w:lang w:val="uk-UA" w:bidi="ar-SA"/>
        </w:rPr>
        <w:t xml:space="preserve">, окремих предметів та предметних циклів; їх необхідно враховувати при формуванні шкільного середовища. </w:t>
      </w:r>
      <w:proofErr w:type="spellStart"/>
      <w:r w:rsidRPr="00E92207">
        <w:rPr>
          <w:rFonts w:ascii="Times New Roman" w:eastAsia="Times New Roman" w:hAnsi="Times New Roman" w:cs="Times New Roman"/>
          <w:color w:val="auto"/>
          <w:highlight w:val="white"/>
          <w:lang w:val="ru-RU" w:bidi="ar-SA"/>
        </w:rPr>
        <w:t>Наскрізні</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лінії</w:t>
      </w:r>
      <w:proofErr w:type="spellEnd"/>
      <w:r w:rsidRPr="00E92207">
        <w:rPr>
          <w:rFonts w:ascii="Times New Roman" w:eastAsia="Times New Roman" w:hAnsi="Times New Roman" w:cs="Times New Roman"/>
          <w:color w:val="auto"/>
          <w:highlight w:val="white"/>
          <w:lang w:val="ru-RU" w:bidi="ar-SA"/>
        </w:rPr>
        <w:t xml:space="preserve"> є </w:t>
      </w:r>
      <w:proofErr w:type="spellStart"/>
      <w:r w:rsidRPr="00E92207">
        <w:rPr>
          <w:rFonts w:ascii="Times New Roman" w:eastAsia="Times New Roman" w:hAnsi="Times New Roman" w:cs="Times New Roman"/>
          <w:color w:val="auto"/>
          <w:highlight w:val="white"/>
          <w:lang w:val="ru-RU" w:bidi="ar-SA"/>
        </w:rPr>
        <w:t>соціально</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значимими</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надпредметними</w:t>
      </w:r>
      <w:proofErr w:type="spellEnd"/>
      <w:r w:rsidRPr="00E92207">
        <w:rPr>
          <w:rFonts w:ascii="Times New Roman" w:eastAsia="Times New Roman" w:hAnsi="Times New Roman" w:cs="Times New Roman"/>
          <w:color w:val="auto"/>
          <w:highlight w:val="white"/>
          <w:lang w:val="ru-RU" w:bidi="ar-SA"/>
        </w:rPr>
        <w:t xml:space="preserve"> темами, </w:t>
      </w:r>
      <w:proofErr w:type="spellStart"/>
      <w:r w:rsidRPr="00E92207">
        <w:rPr>
          <w:rFonts w:ascii="Times New Roman" w:eastAsia="Times New Roman" w:hAnsi="Times New Roman" w:cs="Times New Roman"/>
          <w:color w:val="auto"/>
          <w:highlight w:val="white"/>
          <w:lang w:val="ru-RU" w:bidi="ar-SA"/>
        </w:rPr>
        <w:t>які</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допомагають</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формуванню</w:t>
      </w:r>
      <w:proofErr w:type="spellEnd"/>
      <w:r w:rsidRPr="00E92207">
        <w:rPr>
          <w:rFonts w:ascii="Times New Roman" w:eastAsia="Times New Roman" w:hAnsi="Times New Roman" w:cs="Times New Roman"/>
          <w:color w:val="auto"/>
          <w:highlight w:val="white"/>
          <w:lang w:val="ru-RU" w:bidi="ar-SA"/>
        </w:rPr>
        <w:t xml:space="preserve"> в </w:t>
      </w:r>
      <w:proofErr w:type="spellStart"/>
      <w:r w:rsidRPr="00E92207">
        <w:rPr>
          <w:rFonts w:ascii="Times New Roman" w:eastAsia="Times New Roman" w:hAnsi="Times New Roman" w:cs="Times New Roman"/>
          <w:color w:val="auto"/>
          <w:highlight w:val="white"/>
          <w:lang w:val="ru-RU" w:bidi="ar-SA"/>
        </w:rPr>
        <w:t>учнів</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уявлень</w:t>
      </w:r>
      <w:proofErr w:type="spellEnd"/>
      <w:r w:rsidRPr="00E92207">
        <w:rPr>
          <w:rFonts w:ascii="Times New Roman" w:eastAsia="Times New Roman" w:hAnsi="Times New Roman" w:cs="Times New Roman"/>
          <w:color w:val="auto"/>
          <w:highlight w:val="white"/>
          <w:lang w:val="ru-RU" w:bidi="ar-SA"/>
        </w:rPr>
        <w:t xml:space="preserve"> про </w:t>
      </w:r>
      <w:proofErr w:type="spellStart"/>
      <w:r w:rsidRPr="00E92207">
        <w:rPr>
          <w:rFonts w:ascii="Times New Roman" w:eastAsia="Times New Roman" w:hAnsi="Times New Roman" w:cs="Times New Roman"/>
          <w:color w:val="auto"/>
          <w:highlight w:val="white"/>
          <w:lang w:val="ru-RU" w:bidi="ar-SA"/>
        </w:rPr>
        <w:t>суспільство</w:t>
      </w:r>
      <w:proofErr w:type="spellEnd"/>
      <w:r w:rsidRPr="00E92207">
        <w:rPr>
          <w:rFonts w:ascii="Times New Roman" w:eastAsia="Times New Roman" w:hAnsi="Times New Roman" w:cs="Times New Roman"/>
          <w:color w:val="auto"/>
          <w:highlight w:val="white"/>
          <w:lang w:val="ru-RU" w:bidi="ar-SA"/>
        </w:rPr>
        <w:t xml:space="preserve"> в </w:t>
      </w:r>
      <w:proofErr w:type="spellStart"/>
      <w:r w:rsidRPr="00E92207">
        <w:rPr>
          <w:rFonts w:ascii="Times New Roman" w:eastAsia="Times New Roman" w:hAnsi="Times New Roman" w:cs="Times New Roman"/>
          <w:color w:val="auto"/>
          <w:highlight w:val="white"/>
          <w:lang w:val="ru-RU" w:bidi="ar-SA"/>
        </w:rPr>
        <w:t>цілому</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розвивають</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здатність</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застосовувати</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отримані</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знання</w:t>
      </w:r>
      <w:proofErr w:type="spellEnd"/>
      <w:r w:rsidRPr="00E92207">
        <w:rPr>
          <w:rFonts w:ascii="Times New Roman" w:eastAsia="Times New Roman" w:hAnsi="Times New Roman" w:cs="Times New Roman"/>
          <w:color w:val="auto"/>
          <w:highlight w:val="white"/>
          <w:lang w:val="ru-RU" w:bidi="ar-SA"/>
        </w:rPr>
        <w:t xml:space="preserve"> у </w:t>
      </w:r>
      <w:proofErr w:type="spellStart"/>
      <w:r w:rsidRPr="00E92207">
        <w:rPr>
          <w:rFonts w:ascii="Times New Roman" w:eastAsia="Times New Roman" w:hAnsi="Times New Roman" w:cs="Times New Roman"/>
          <w:color w:val="auto"/>
          <w:highlight w:val="white"/>
          <w:lang w:val="ru-RU" w:bidi="ar-SA"/>
        </w:rPr>
        <w:t>різних</w:t>
      </w:r>
      <w:proofErr w:type="spellEnd"/>
      <w:r w:rsidRPr="00E92207">
        <w:rPr>
          <w:rFonts w:ascii="Times New Roman" w:eastAsia="Times New Roman" w:hAnsi="Times New Roman" w:cs="Times New Roman"/>
          <w:color w:val="auto"/>
          <w:highlight w:val="white"/>
          <w:lang w:val="ru-RU" w:bidi="ar-SA"/>
        </w:rPr>
        <w:t xml:space="preserve"> </w:t>
      </w:r>
      <w:proofErr w:type="spellStart"/>
      <w:r w:rsidRPr="00E92207">
        <w:rPr>
          <w:rFonts w:ascii="Times New Roman" w:eastAsia="Times New Roman" w:hAnsi="Times New Roman" w:cs="Times New Roman"/>
          <w:color w:val="auto"/>
          <w:highlight w:val="white"/>
          <w:lang w:val="ru-RU" w:bidi="ar-SA"/>
        </w:rPr>
        <w:t>ситуаціях</w:t>
      </w:r>
      <w:proofErr w:type="spellEnd"/>
      <w:r w:rsidRPr="00E92207">
        <w:rPr>
          <w:rFonts w:ascii="Times New Roman" w:eastAsia="Times New Roman" w:hAnsi="Times New Roman" w:cs="Times New Roman"/>
          <w:color w:val="auto"/>
          <w:highlight w:val="white"/>
          <w:lang w:val="ru-RU" w:bidi="ar-SA"/>
        </w:rPr>
        <w:t>.</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lastRenderedPageBreak/>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92207">
        <w:rPr>
          <w:rFonts w:ascii="Times New Roman" w:eastAsia="Times New Roman" w:hAnsi="Times New Roman" w:cs="Times New Roman"/>
          <w:color w:val="auto"/>
          <w:highlight w:val="white"/>
          <w:lang w:val="uk-UA" w:bidi="ar-SA"/>
        </w:rPr>
        <w:t>надпредметні</w:t>
      </w:r>
      <w:proofErr w:type="spellEnd"/>
      <w:r w:rsidRPr="00E92207">
        <w:rPr>
          <w:rFonts w:ascii="Times New Roman" w:eastAsia="Times New Roman" w:hAnsi="Times New Roman" w:cs="Times New Roman"/>
          <w:color w:val="auto"/>
          <w:highlight w:val="white"/>
          <w:lang w:val="uk-UA" w:bidi="ar-SA"/>
        </w:rPr>
        <w:t xml:space="preserve">, </w:t>
      </w:r>
      <w:proofErr w:type="spellStart"/>
      <w:r w:rsidRPr="00E92207">
        <w:rPr>
          <w:rFonts w:ascii="Times New Roman" w:eastAsia="Times New Roman" w:hAnsi="Times New Roman" w:cs="Times New Roman"/>
          <w:color w:val="auto"/>
          <w:highlight w:val="white"/>
          <w:lang w:val="uk-UA" w:bidi="ar-SA"/>
        </w:rPr>
        <w:t>міжкласові</w:t>
      </w:r>
      <w:proofErr w:type="spellEnd"/>
      <w:r w:rsidRPr="00E92207">
        <w:rPr>
          <w:rFonts w:ascii="Times New Roman" w:eastAsia="Times New Roman" w:hAnsi="Times New Roman" w:cs="Times New Roman"/>
          <w:color w:val="auto"/>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xml:space="preserve">предмети за вибором; </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xml:space="preserve">роботу в проектах; </w:t>
      </w: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позакласну навчальну роботу і роботу гуртків.</w:t>
      </w:r>
    </w:p>
    <w:tbl>
      <w:tblPr>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781"/>
      </w:tblGrid>
      <w:tr w:rsidR="007A16B5" w:rsidRPr="00E92207" w:rsidTr="00E92207">
        <w:trPr>
          <w:trHeight w:val="20"/>
        </w:trPr>
        <w:tc>
          <w:tcPr>
            <w:tcW w:w="1560" w:type="dxa"/>
          </w:tcPr>
          <w:p w:rsidR="007A16B5" w:rsidRPr="00E92207" w:rsidRDefault="007A16B5" w:rsidP="007A16B5">
            <w:pPr>
              <w:widowControl/>
              <w:jc w:val="center"/>
              <w:rPr>
                <w:rFonts w:ascii="Times New Roman" w:eastAsia="Times New Roman" w:hAnsi="Times New Roman" w:cs="Times New Roman"/>
                <w:b/>
                <w:color w:val="auto"/>
                <w:lang w:val="uk-UA" w:bidi="ar-SA"/>
              </w:rPr>
            </w:pPr>
            <w:r w:rsidRPr="00E92207">
              <w:rPr>
                <w:rFonts w:ascii="Times New Roman" w:eastAsia="Times New Roman" w:hAnsi="Times New Roman" w:cs="Times New Roman"/>
                <w:b/>
                <w:color w:val="auto"/>
                <w:lang w:val="uk-UA" w:bidi="ar-SA"/>
              </w:rPr>
              <w:t>Наскрізна лінія</w:t>
            </w:r>
          </w:p>
        </w:tc>
        <w:tc>
          <w:tcPr>
            <w:tcW w:w="9781" w:type="dxa"/>
          </w:tcPr>
          <w:p w:rsidR="007A16B5" w:rsidRPr="00E92207" w:rsidRDefault="007A16B5" w:rsidP="007A16B5">
            <w:pPr>
              <w:widowControl/>
              <w:jc w:val="center"/>
              <w:rPr>
                <w:rFonts w:ascii="Times New Roman" w:eastAsia="Times New Roman" w:hAnsi="Times New Roman" w:cs="Times New Roman"/>
                <w:b/>
                <w:color w:val="auto"/>
                <w:lang w:val="uk-UA" w:bidi="ar-SA"/>
              </w:rPr>
            </w:pPr>
            <w:r w:rsidRPr="00E92207">
              <w:rPr>
                <w:rFonts w:ascii="Times New Roman" w:eastAsia="Times New Roman" w:hAnsi="Times New Roman" w:cs="Times New Roman"/>
                <w:b/>
                <w:color w:val="auto"/>
                <w:highlight w:val="white"/>
                <w:lang w:val="uk-UA" w:bidi="ar-SA"/>
              </w:rPr>
              <w:t>Коротка характеристика</w:t>
            </w:r>
          </w:p>
        </w:tc>
      </w:tr>
      <w:tr w:rsidR="007A16B5" w:rsidRPr="00E92207" w:rsidTr="00E92207">
        <w:trPr>
          <w:cantSplit/>
          <w:trHeight w:val="20"/>
        </w:trPr>
        <w:tc>
          <w:tcPr>
            <w:tcW w:w="1560" w:type="dxa"/>
            <w:textDirection w:val="btLr"/>
          </w:tcPr>
          <w:p w:rsidR="007A16B5" w:rsidRPr="00E92207" w:rsidRDefault="007A16B5" w:rsidP="007A16B5">
            <w:pPr>
              <w:widowControl/>
              <w:ind w:left="113" w:right="113"/>
              <w:jc w:val="center"/>
              <w:rPr>
                <w:rFonts w:ascii="Times New Roman" w:eastAsia="Times New Roman" w:hAnsi="Times New Roman" w:cs="Times New Roman"/>
                <w:color w:val="auto"/>
                <w:lang w:val="uk-UA" w:bidi="ar-SA"/>
              </w:rPr>
            </w:pPr>
            <w:r w:rsidRPr="00E92207">
              <w:rPr>
                <w:rFonts w:ascii="Times New Roman" w:eastAsia="Times New Roman" w:hAnsi="Times New Roman" w:cs="Times New Roman"/>
                <w:color w:val="auto"/>
                <w:highlight w:val="white"/>
                <w:lang w:val="uk-UA" w:bidi="ar-SA"/>
              </w:rPr>
              <w:t>Екологічна безпека й сталий розвиток</w:t>
            </w:r>
          </w:p>
        </w:tc>
        <w:tc>
          <w:tcPr>
            <w:tcW w:w="9781" w:type="dxa"/>
          </w:tcPr>
          <w:p w:rsidR="007A16B5" w:rsidRPr="00E92207" w:rsidRDefault="007A16B5" w:rsidP="007A16B5">
            <w:pPr>
              <w:widowControl/>
              <w:ind w:firstLine="607"/>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E92207" w:rsidRDefault="007A16B5" w:rsidP="007A16B5">
            <w:pPr>
              <w:widowControl/>
              <w:ind w:firstLine="607"/>
              <w:jc w:val="both"/>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92207">
              <w:rPr>
                <w:rFonts w:ascii="Times New Roman" w:eastAsia="Times New Roman" w:hAnsi="Times New Roman" w:cs="Times New Roman"/>
                <w:color w:val="auto"/>
                <w:highlight w:val="white"/>
                <w:lang w:val="uk-UA" w:bidi="ar-SA"/>
              </w:rPr>
              <w:t>уроки</w:t>
            </w:r>
            <w:proofErr w:type="spellEnd"/>
            <w:r w:rsidRPr="00E92207">
              <w:rPr>
                <w:rFonts w:ascii="Times New Roman" w:eastAsia="Times New Roman" w:hAnsi="Times New Roman" w:cs="Times New Roman"/>
                <w:color w:val="auto"/>
                <w:highlight w:val="white"/>
                <w:lang w:val="uk-UA" w:bidi="ar-SA"/>
              </w:rPr>
              <w:t xml:space="preserve"> на відкритому повітрі.</w:t>
            </w:r>
          </w:p>
        </w:tc>
      </w:tr>
      <w:tr w:rsidR="007A16B5" w:rsidRPr="00E92207" w:rsidTr="00E92207">
        <w:trPr>
          <w:cantSplit/>
          <w:trHeight w:val="20"/>
        </w:trPr>
        <w:tc>
          <w:tcPr>
            <w:tcW w:w="1560" w:type="dxa"/>
            <w:textDirection w:val="btLr"/>
          </w:tcPr>
          <w:p w:rsidR="007A16B5" w:rsidRPr="00E92207" w:rsidRDefault="007A16B5" w:rsidP="007A16B5">
            <w:pPr>
              <w:widowControl/>
              <w:ind w:left="113" w:right="113"/>
              <w:jc w:val="center"/>
              <w:rPr>
                <w:rFonts w:ascii="Times New Roman" w:eastAsia="Times New Roman" w:hAnsi="Times New Roman" w:cs="Times New Roman"/>
                <w:color w:val="auto"/>
                <w:lang w:val="uk-UA" w:bidi="ar-SA"/>
              </w:rPr>
            </w:pPr>
            <w:r w:rsidRPr="00E92207">
              <w:rPr>
                <w:rFonts w:ascii="Times New Roman" w:eastAsia="Times New Roman" w:hAnsi="Times New Roman" w:cs="Times New Roman"/>
                <w:color w:val="auto"/>
                <w:highlight w:val="white"/>
                <w:lang w:val="uk-UA" w:bidi="ar-SA"/>
              </w:rPr>
              <w:t>Громадянська відповідальність</w:t>
            </w:r>
          </w:p>
        </w:tc>
        <w:tc>
          <w:tcPr>
            <w:tcW w:w="9781" w:type="dxa"/>
          </w:tcPr>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E92207" w:rsidRDefault="007A16B5" w:rsidP="007A16B5">
            <w:pPr>
              <w:widowControl/>
              <w:ind w:firstLine="709"/>
              <w:jc w:val="both"/>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E92207" w:rsidTr="00E92207">
        <w:trPr>
          <w:cantSplit/>
          <w:trHeight w:val="2259"/>
        </w:trPr>
        <w:tc>
          <w:tcPr>
            <w:tcW w:w="1560" w:type="dxa"/>
            <w:textDirection w:val="btLr"/>
          </w:tcPr>
          <w:p w:rsidR="007A16B5" w:rsidRPr="00E92207" w:rsidRDefault="007A16B5" w:rsidP="007A16B5">
            <w:pPr>
              <w:widowControl/>
              <w:ind w:left="113" w:right="113"/>
              <w:jc w:val="center"/>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Здоров'я і безпека</w:t>
            </w:r>
          </w:p>
        </w:tc>
        <w:tc>
          <w:tcPr>
            <w:tcW w:w="9781" w:type="dxa"/>
          </w:tcPr>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xml:space="preserve">Завданням наскрізної лінії є становлення учня як </w:t>
            </w:r>
            <w:proofErr w:type="spellStart"/>
            <w:r w:rsidRPr="00E92207">
              <w:rPr>
                <w:rFonts w:ascii="Times New Roman" w:eastAsia="Times New Roman" w:hAnsi="Times New Roman" w:cs="Times New Roman"/>
                <w:color w:val="auto"/>
                <w:highlight w:val="white"/>
                <w:lang w:val="uk-UA" w:bidi="ar-SA"/>
              </w:rPr>
              <w:t>емоційно</w:t>
            </w:r>
            <w:proofErr w:type="spellEnd"/>
            <w:r w:rsidRPr="00E92207">
              <w:rPr>
                <w:rFonts w:ascii="Times New Roman" w:eastAsia="Times New Roman" w:hAnsi="Times New Roman" w:cs="Times New Roman"/>
                <w:color w:val="auto"/>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7A16B5" w:rsidRPr="00E92207" w:rsidRDefault="007A16B5" w:rsidP="007A16B5">
            <w:pPr>
              <w:widowControl/>
              <w:ind w:firstLine="709"/>
              <w:jc w:val="both"/>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E92207" w:rsidTr="00E92207">
        <w:trPr>
          <w:cantSplit/>
          <w:trHeight w:val="20"/>
        </w:trPr>
        <w:tc>
          <w:tcPr>
            <w:tcW w:w="1560" w:type="dxa"/>
            <w:textDirection w:val="btLr"/>
          </w:tcPr>
          <w:p w:rsidR="007A16B5" w:rsidRPr="00E92207" w:rsidRDefault="007A16B5" w:rsidP="007A16B5">
            <w:pPr>
              <w:widowControl/>
              <w:ind w:left="113" w:right="113"/>
              <w:jc w:val="center"/>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Підприємливість і фінансова грамотність</w:t>
            </w:r>
          </w:p>
        </w:tc>
        <w:tc>
          <w:tcPr>
            <w:tcW w:w="9781" w:type="dxa"/>
          </w:tcPr>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E92207" w:rsidRDefault="007A16B5" w:rsidP="007A16B5">
            <w:pPr>
              <w:widowControl/>
              <w:ind w:firstLine="708"/>
              <w:jc w:val="both"/>
              <w:rPr>
                <w:rFonts w:ascii="Times New Roman" w:eastAsia="Times New Roman" w:hAnsi="Times New Roman" w:cs="Times New Roman"/>
                <w:b/>
                <w:color w:val="auto"/>
                <w:lang w:val="uk-UA" w:bidi="ar-SA"/>
              </w:rPr>
            </w:pPr>
            <w:r w:rsidRPr="00E92207">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p>
    <w:p w:rsidR="007A16B5" w:rsidRPr="00E92207" w:rsidRDefault="007A16B5" w:rsidP="007A16B5">
      <w:pPr>
        <w:widowControl/>
        <w:ind w:firstLine="709"/>
        <w:jc w:val="both"/>
        <w:rPr>
          <w:rFonts w:ascii="Times New Roman" w:eastAsia="Times New Roman" w:hAnsi="Times New Roman" w:cs="Times New Roman"/>
          <w:color w:val="auto"/>
          <w:highlight w:val="white"/>
          <w:lang w:val="uk-UA" w:bidi="ar-SA"/>
        </w:rPr>
      </w:pPr>
      <w:r w:rsidRPr="00E92207">
        <w:rPr>
          <w:rFonts w:ascii="Times New Roman" w:eastAsia="Times New Roman" w:hAnsi="Times New Roman" w:cs="Times New Roman"/>
          <w:color w:val="auto"/>
          <w:highlight w:val="white"/>
          <w:lang w:val="uk-UA" w:bidi="ar-SA"/>
        </w:rPr>
        <w:t xml:space="preserve">Необхідною умовою формування </w:t>
      </w:r>
      <w:proofErr w:type="spellStart"/>
      <w:r w:rsidRPr="00E92207">
        <w:rPr>
          <w:rFonts w:ascii="Times New Roman" w:eastAsia="Times New Roman" w:hAnsi="Times New Roman" w:cs="Times New Roman"/>
          <w:color w:val="auto"/>
          <w:highlight w:val="white"/>
          <w:lang w:val="uk-UA" w:bidi="ar-SA"/>
        </w:rPr>
        <w:t>компетентностей</w:t>
      </w:r>
      <w:proofErr w:type="spellEnd"/>
      <w:r w:rsidRPr="00E92207">
        <w:rPr>
          <w:rFonts w:ascii="Times New Roman" w:eastAsia="Times New Roman" w:hAnsi="Times New Roman" w:cs="Times New Roman"/>
          <w:color w:val="auto"/>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E92207">
        <w:rPr>
          <w:rFonts w:ascii="Times New Roman" w:eastAsia="Times New Roman" w:hAnsi="Times New Roman" w:cs="Times New Roman"/>
          <w:color w:val="auto"/>
          <w:highlight w:val="white"/>
          <w:lang w:val="uk-UA" w:bidi="ar-SA"/>
        </w:rPr>
        <w:t>зв’язків</w:t>
      </w:r>
      <w:proofErr w:type="spellEnd"/>
      <w:r w:rsidRPr="00E92207">
        <w:rPr>
          <w:rFonts w:ascii="Times New Roman" w:eastAsia="Times New Roman" w:hAnsi="Times New Roman" w:cs="Times New Roman"/>
          <w:color w:val="auto"/>
          <w:highlight w:val="white"/>
          <w:lang w:val="uk-UA" w:bidi="ar-S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E92207">
        <w:rPr>
          <w:rFonts w:ascii="Times New Roman" w:eastAsia="Times New Roman" w:hAnsi="Times New Roman" w:cs="Times New Roman"/>
          <w:color w:val="auto"/>
          <w:highlight w:val="white"/>
          <w:lang w:val="uk-UA" w:bidi="ar-SA"/>
        </w:rPr>
        <w:t>компетентностей</w:t>
      </w:r>
      <w:proofErr w:type="spellEnd"/>
      <w:r w:rsidRPr="00E92207">
        <w:rPr>
          <w:rFonts w:ascii="Times New Roman" w:eastAsia="Times New Roman" w:hAnsi="Times New Roman" w:cs="Times New Roman"/>
          <w:color w:val="auto"/>
          <w:highlight w:val="white"/>
          <w:lang w:val="uk-UA" w:bidi="ar-SA"/>
        </w:rPr>
        <w:t xml:space="preserve"> сприяє встановлення та реалізація в освітньому процесі міжпредметних і </w:t>
      </w:r>
      <w:proofErr w:type="spellStart"/>
      <w:r w:rsidRPr="00E92207">
        <w:rPr>
          <w:rFonts w:ascii="Times New Roman" w:eastAsia="Times New Roman" w:hAnsi="Times New Roman" w:cs="Times New Roman"/>
          <w:color w:val="auto"/>
          <w:highlight w:val="white"/>
          <w:lang w:val="uk-UA" w:bidi="ar-SA"/>
        </w:rPr>
        <w:t>внутрішньопредметних</w:t>
      </w:r>
      <w:proofErr w:type="spellEnd"/>
      <w:r w:rsidRPr="00E92207">
        <w:rPr>
          <w:rFonts w:ascii="Times New Roman" w:eastAsia="Times New Roman" w:hAnsi="Times New Roman" w:cs="Times New Roman"/>
          <w:color w:val="auto"/>
          <w:highlight w:val="white"/>
          <w:lang w:val="uk-UA" w:bidi="ar-SA"/>
        </w:rPr>
        <w:t xml:space="preserve"> </w:t>
      </w:r>
      <w:proofErr w:type="spellStart"/>
      <w:r w:rsidRPr="00E92207">
        <w:rPr>
          <w:rFonts w:ascii="Times New Roman" w:eastAsia="Times New Roman" w:hAnsi="Times New Roman" w:cs="Times New Roman"/>
          <w:color w:val="auto"/>
          <w:highlight w:val="white"/>
          <w:lang w:val="uk-UA" w:bidi="ar-SA"/>
        </w:rPr>
        <w:t>зв’язків</w:t>
      </w:r>
      <w:proofErr w:type="spellEnd"/>
      <w:r w:rsidRPr="00E92207">
        <w:rPr>
          <w:rFonts w:ascii="Times New Roman" w:eastAsia="Times New Roman" w:hAnsi="Times New Roman" w:cs="Times New Roman"/>
          <w:color w:val="auto"/>
          <w:highlight w:val="white"/>
          <w:lang w:val="uk-UA" w:bidi="ar-SA"/>
        </w:rPr>
        <w:t xml:space="preserve">, а саме: </w:t>
      </w:r>
      <w:proofErr w:type="spellStart"/>
      <w:r w:rsidRPr="00E92207">
        <w:rPr>
          <w:rFonts w:ascii="Times New Roman" w:eastAsia="Times New Roman" w:hAnsi="Times New Roman" w:cs="Times New Roman"/>
          <w:color w:val="auto"/>
          <w:highlight w:val="white"/>
          <w:lang w:val="uk-UA" w:bidi="ar-SA"/>
        </w:rPr>
        <w:t>змістово</w:t>
      </w:r>
      <w:proofErr w:type="spellEnd"/>
      <w:r w:rsidRPr="00E92207">
        <w:rPr>
          <w:rFonts w:ascii="Times New Roman" w:eastAsia="Times New Roman" w:hAnsi="Times New Roman" w:cs="Times New Roman"/>
          <w:color w:val="auto"/>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Вимоги до осіб, які можуть розпочинати здобуття профільної середньої освіти.</w:t>
      </w:r>
      <w:r w:rsidRPr="00E92207">
        <w:rPr>
          <w:rFonts w:ascii="Times New Roman" w:eastAsia="Calibri" w:hAnsi="Times New Roman" w:cs="Times New Roman"/>
          <w:b/>
          <w:color w:val="auto"/>
          <w:lang w:val="uk-UA" w:bidi="ar-SA"/>
        </w:rPr>
        <w:t xml:space="preserve"> </w:t>
      </w:r>
      <w:r w:rsidRPr="00E92207">
        <w:rPr>
          <w:rFonts w:ascii="Times New Roman" w:eastAsia="Calibri" w:hAnsi="Times New Roman" w:cs="Times New Roman"/>
          <w:color w:val="auto"/>
          <w:lang w:val="uk-UA" w:bidi="ar-SA"/>
        </w:rPr>
        <w:t xml:space="preserve">Профільна середня освіта здобувається, як правило, після здобуття базової середньої освіти. Діти, які здобули базову середню </w:t>
      </w:r>
      <w:r w:rsidRPr="00E92207">
        <w:rPr>
          <w:rFonts w:ascii="Times New Roman" w:eastAsia="Calibri" w:hAnsi="Times New Roman" w:cs="Times New Roman"/>
          <w:color w:val="auto"/>
          <w:lang w:val="uk-UA" w:bidi="ar-SA"/>
        </w:rPr>
        <w:lastRenderedPageBreak/>
        <w:t>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Особи з особливими освітніми потребами можуть розпочинати здобуття профільної середньої освіти за інших умов.</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Перелік освітніх галузей.</w:t>
      </w:r>
      <w:r w:rsidRPr="00E92207">
        <w:rPr>
          <w:rFonts w:ascii="Times New Roman" w:eastAsia="Calibri" w:hAnsi="Times New Roman" w:cs="Times New Roman"/>
          <w:color w:val="auto"/>
          <w:lang w:val="uk-UA" w:bidi="ar-SA"/>
        </w:rPr>
        <w:t xml:space="preserve"> Типову освітню програму укладено за такими освітніми галузями:</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Мови і літератури </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Суспільствознавство</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Естетична культура</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Математика</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Природознавство</w:t>
      </w:r>
    </w:p>
    <w:p w:rsidR="007A16B5" w:rsidRPr="00E92207" w:rsidRDefault="007A16B5" w:rsidP="007A16B5">
      <w:pPr>
        <w:widowControl/>
        <w:tabs>
          <w:tab w:val="left" w:pos="993"/>
        </w:tabs>
        <w:ind w:left="709"/>
        <w:jc w:val="both"/>
        <w:rPr>
          <w:rFonts w:ascii="Times New Roman" w:eastAsia="Calibri" w:hAnsi="Times New Roman" w:cs="Times New Roman"/>
          <w:b/>
          <w:i/>
          <w:color w:val="auto"/>
          <w:lang w:val="uk-UA" w:bidi="ar-SA"/>
        </w:rPr>
      </w:pPr>
      <w:r w:rsidRPr="00E92207">
        <w:rPr>
          <w:rFonts w:ascii="Times New Roman" w:eastAsia="Calibri" w:hAnsi="Times New Roman" w:cs="Times New Roman"/>
          <w:color w:val="auto"/>
          <w:lang w:val="uk-UA" w:bidi="ar-SA"/>
        </w:rPr>
        <w:t>Технології</w:t>
      </w:r>
    </w:p>
    <w:p w:rsidR="007A16B5" w:rsidRPr="00E92207" w:rsidRDefault="007A16B5" w:rsidP="007A16B5">
      <w:pPr>
        <w:widowControl/>
        <w:tabs>
          <w:tab w:val="left" w:pos="993"/>
        </w:tabs>
        <w:ind w:left="709"/>
        <w:jc w:val="both"/>
        <w:rPr>
          <w:rFonts w:ascii="Times New Roman" w:eastAsia="Calibri" w:hAnsi="Times New Roman" w:cs="Times New Roman"/>
          <w:b/>
          <w:i/>
          <w:color w:val="auto"/>
          <w:lang w:val="uk-UA" w:bidi="ar-SA"/>
        </w:rPr>
      </w:pPr>
      <w:r w:rsidRPr="00E92207">
        <w:rPr>
          <w:rFonts w:ascii="Times New Roman" w:eastAsia="Calibri" w:hAnsi="Times New Roman" w:cs="Times New Roman"/>
          <w:color w:val="auto"/>
          <w:lang w:val="uk-UA" w:bidi="ar-SA"/>
        </w:rPr>
        <w:t>Здоров’я і фізична культура</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Логічна послідовність вивчення предметів</w:t>
      </w:r>
      <w:r w:rsidRPr="00E92207">
        <w:rPr>
          <w:rFonts w:ascii="Times New Roman" w:eastAsia="Calibri" w:hAnsi="Times New Roman" w:cs="Times New Roman"/>
          <w:color w:val="auto"/>
          <w:lang w:val="uk-UA" w:bidi="ar-SA"/>
        </w:rPr>
        <w:t xml:space="preserve"> розкривається у відповідних </w:t>
      </w:r>
      <w:r w:rsidRPr="00E92207">
        <w:rPr>
          <w:rFonts w:ascii="Times New Roman" w:eastAsia="Calibri" w:hAnsi="Times New Roman" w:cs="Times New Roman"/>
          <w:i/>
          <w:color w:val="auto"/>
          <w:lang w:val="uk-UA" w:bidi="ar-SA"/>
        </w:rPr>
        <w:t>навчальних</w:t>
      </w:r>
      <w:r w:rsidRPr="00E92207">
        <w:rPr>
          <w:rFonts w:ascii="Times New Roman" w:eastAsia="Calibri" w:hAnsi="Times New Roman" w:cs="Times New Roman"/>
          <w:color w:val="auto"/>
          <w:lang w:val="uk-UA" w:bidi="ar-SA"/>
        </w:rPr>
        <w:t xml:space="preserve"> </w:t>
      </w:r>
      <w:r w:rsidRPr="00E92207">
        <w:rPr>
          <w:rFonts w:ascii="Times New Roman" w:eastAsia="Calibri" w:hAnsi="Times New Roman" w:cs="Times New Roman"/>
          <w:i/>
          <w:color w:val="auto"/>
          <w:lang w:val="uk-UA" w:bidi="ar-SA"/>
        </w:rPr>
        <w:t>програмах</w:t>
      </w:r>
      <w:r w:rsidRPr="00E92207">
        <w:rPr>
          <w:rFonts w:ascii="Times New Roman" w:eastAsia="Calibri" w:hAnsi="Times New Roman" w:cs="Times New Roman"/>
          <w:color w:val="auto"/>
          <w:lang w:val="uk-UA" w:bidi="ar-SA"/>
        </w:rPr>
        <w:t>.</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Рекомендовані форми організації освітнього процесу.</w:t>
      </w:r>
      <w:r w:rsidRPr="00E92207">
        <w:rPr>
          <w:rFonts w:ascii="Times New Roman" w:eastAsia="Calibri" w:hAnsi="Times New Roman" w:cs="Times New Roman"/>
          <w:color w:val="auto"/>
          <w:lang w:val="uk-UA" w:bidi="ar-SA"/>
        </w:rPr>
        <w:t xml:space="preserve"> Основними формами організації освітнього процесу є різні типи уроку: </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формування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розвитку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 xml:space="preserve">; </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перевірки та/або оцінювання досягнення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 xml:space="preserve">; </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корекції основних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 xml:space="preserve">; </w:t>
      </w:r>
    </w:p>
    <w:p w:rsidR="007A16B5" w:rsidRPr="00E92207" w:rsidRDefault="007A16B5" w:rsidP="007A16B5">
      <w:pPr>
        <w:widowControl/>
        <w:tabs>
          <w:tab w:val="left" w:pos="993"/>
        </w:tabs>
        <w:ind w:left="709"/>
        <w:jc w:val="both"/>
        <w:rPr>
          <w:rFonts w:ascii="Times New Roman" w:eastAsia="Calibri" w:hAnsi="Times New Roman" w:cs="Times New Roman"/>
          <w:color w:val="auto"/>
          <w:lang w:val="uk-UA" w:bidi="ar-SA"/>
        </w:rPr>
      </w:pPr>
      <w:r w:rsidRPr="00E92207">
        <w:rPr>
          <w:rFonts w:ascii="Times New Roman" w:eastAsia="Times New Roman" w:hAnsi="Times New Roman" w:cs="Times New Roman"/>
          <w:color w:val="auto"/>
          <w:lang w:val="uk-UA" w:eastAsia="uk-UA" w:bidi="ar-SA"/>
        </w:rPr>
        <w:t>комбінований урок</w:t>
      </w:r>
      <w:r w:rsidRPr="00E92207">
        <w:rPr>
          <w:rFonts w:ascii="Times New Roman" w:eastAsia="Calibri" w:hAnsi="Times New Roman" w:cs="Times New Roman"/>
          <w:color w:val="auto"/>
          <w:lang w:val="uk-UA" w:bidi="ar-SA"/>
        </w:rPr>
        <w:t>.</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Також формами організації освітнього процесу можуть бути екскурсії, віртуальні подорожі, </w:t>
      </w:r>
      <w:proofErr w:type="spellStart"/>
      <w:r w:rsidRPr="00E92207">
        <w:rPr>
          <w:rFonts w:ascii="Times New Roman" w:eastAsia="Calibri" w:hAnsi="Times New Roman" w:cs="Times New Roman"/>
          <w:color w:val="auto"/>
          <w:lang w:val="uk-UA" w:bidi="ar-SA"/>
        </w:rPr>
        <w:t>уроки</w:t>
      </w:r>
      <w:proofErr w:type="spellEnd"/>
      <w:r w:rsidRPr="00E92207">
        <w:rPr>
          <w:rFonts w:ascii="Times New Roman" w:eastAsia="Calibri" w:hAnsi="Times New Roman" w:cs="Times New Roman"/>
          <w:color w:val="auto"/>
          <w:lang w:val="uk-UA" w:bidi="ar-SA"/>
        </w:rPr>
        <w:t xml:space="preserve">-семінари, конференції, форуми, спектаклі, брифінги, </w:t>
      </w:r>
      <w:proofErr w:type="spellStart"/>
      <w:r w:rsidRPr="00E92207">
        <w:rPr>
          <w:rFonts w:ascii="Times New Roman" w:eastAsia="Calibri" w:hAnsi="Times New Roman" w:cs="Times New Roman"/>
          <w:color w:val="auto"/>
          <w:lang w:val="uk-UA" w:bidi="ar-SA"/>
        </w:rPr>
        <w:t>квести</w:t>
      </w:r>
      <w:proofErr w:type="spellEnd"/>
      <w:r w:rsidRPr="00E92207">
        <w:rPr>
          <w:rFonts w:ascii="Times New Roman" w:eastAsia="Calibri" w:hAnsi="Times New Roman" w:cs="Times New Roman"/>
          <w:color w:val="auto"/>
          <w:lang w:val="uk-UA" w:bidi="ar-SA"/>
        </w:rPr>
        <w:t xml:space="preserve">, інтерактивні </w:t>
      </w:r>
      <w:proofErr w:type="spellStart"/>
      <w:r w:rsidRPr="00E92207">
        <w:rPr>
          <w:rFonts w:ascii="Times New Roman" w:eastAsia="Calibri" w:hAnsi="Times New Roman" w:cs="Times New Roman"/>
          <w:color w:val="auto"/>
          <w:lang w:val="uk-UA" w:bidi="ar-SA"/>
        </w:rPr>
        <w:t>уроки</w:t>
      </w:r>
      <w:proofErr w:type="spellEnd"/>
      <w:r w:rsidRPr="00E92207">
        <w:rPr>
          <w:rFonts w:ascii="Times New Roman" w:eastAsia="Calibri" w:hAnsi="Times New Roman" w:cs="Times New Roman"/>
          <w:color w:val="auto"/>
          <w:lang w:val="uk-UA" w:bidi="ar-SA"/>
        </w:rPr>
        <w:t xml:space="preserve"> (</w:t>
      </w:r>
      <w:proofErr w:type="spellStart"/>
      <w:r w:rsidRPr="00E92207">
        <w:rPr>
          <w:rFonts w:ascii="Times New Roman" w:eastAsia="Times New Roman" w:hAnsi="Times New Roman" w:cs="Times New Roman"/>
          <w:color w:val="auto"/>
          <w:lang w:val="uk-UA" w:eastAsia="uk-UA" w:bidi="ar-SA"/>
        </w:rPr>
        <w:t>уроки</w:t>
      </w:r>
      <w:proofErr w:type="spellEnd"/>
      <w:r w:rsidRPr="00E92207">
        <w:rPr>
          <w:rFonts w:ascii="Times New Roman" w:eastAsia="Times New Roman" w:hAnsi="Times New Roman" w:cs="Times New Roman"/>
          <w:color w:val="auto"/>
          <w:lang w:val="uk-UA" w:eastAsia="uk-UA" w:bidi="ar-SA"/>
        </w:rPr>
        <w:t xml:space="preserve">-«суди», </w:t>
      </w:r>
      <w:r w:rsidRPr="00E92207">
        <w:rPr>
          <w:rFonts w:ascii="Times New Roman" w:eastAsia="Calibri" w:hAnsi="Times New Roman" w:cs="Times New Roman"/>
          <w:color w:val="auto"/>
          <w:lang w:val="uk-UA" w:bidi="ar-SA"/>
        </w:rPr>
        <w:t>урок-</w:t>
      </w:r>
      <w:r w:rsidRPr="00E92207">
        <w:rPr>
          <w:rFonts w:ascii="Times New Roman" w:eastAsia="Times New Roman" w:hAnsi="Times New Roman" w:cs="Times New Roman"/>
          <w:color w:val="auto"/>
          <w:lang w:val="uk-UA" w:eastAsia="uk-UA" w:bidi="ar-SA"/>
        </w:rPr>
        <w:t xml:space="preserve">дискусійна група, </w:t>
      </w:r>
      <w:proofErr w:type="spellStart"/>
      <w:r w:rsidRPr="00E92207">
        <w:rPr>
          <w:rFonts w:ascii="Times New Roman" w:eastAsia="Times New Roman" w:hAnsi="Times New Roman" w:cs="Times New Roman"/>
          <w:color w:val="auto"/>
          <w:lang w:val="uk-UA" w:eastAsia="uk-UA" w:bidi="ar-SA"/>
        </w:rPr>
        <w:t>уроки</w:t>
      </w:r>
      <w:proofErr w:type="spellEnd"/>
      <w:r w:rsidRPr="00E92207">
        <w:rPr>
          <w:rFonts w:ascii="Times New Roman" w:eastAsia="Times New Roman" w:hAnsi="Times New Roman" w:cs="Times New Roman"/>
          <w:color w:val="auto"/>
          <w:lang w:val="uk-UA" w:eastAsia="uk-UA" w:bidi="ar-SA"/>
        </w:rPr>
        <w:t xml:space="preserve"> з навчанням одних учнів іншими), інтегровані </w:t>
      </w:r>
      <w:proofErr w:type="spellStart"/>
      <w:r w:rsidRPr="00E92207">
        <w:rPr>
          <w:rFonts w:ascii="Times New Roman" w:eastAsia="Times New Roman" w:hAnsi="Times New Roman" w:cs="Times New Roman"/>
          <w:color w:val="auto"/>
          <w:lang w:val="uk-UA" w:eastAsia="uk-UA" w:bidi="ar-SA"/>
        </w:rPr>
        <w:t>уроки</w:t>
      </w:r>
      <w:proofErr w:type="spellEnd"/>
      <w:r w:rsidRPr="00E92207">
        <w:rPr>
          <w:rFonts w:ascii="Times New Roman" w:eastAsia="Times New Roman" w:hAnsi="Times New Roman" w:cs="Times New Roman"/>
          <w:color w:val="auto"/>
          <w:lang w:val="uk-UA" w:eastAsia="uk-UA" w:bidi="ar-SA"/>
        </w:rPr>
        <w:t>,</w:t>
      </w:r>
      <w:r w:rsidRPr="00E92207">
        <w:rPr>
          <w:rFonts w:ascii="Times New Roman" w:eastAsia="Calibri" w:hAnsi="Times New Roman" w:cs="Times New Roman"/>
          <w:color w:val="auto"/>
          <w:lang w:val="uk-UA" w:bidi="ar-SA"/>
        </w:rPr>
        <w:t xml:space="preserve"> проблемний урок, відео-</w:t>
      </w:r>
      <w:proofErr w:type="spellStart"/>
      <w:r w:rsidRPr="00E92207">
        <w:rPr>
          <w:rFonts w:ascii="Times New Roman" w:eastAsia="Calibri" w:hAnsi="Times New Roman" w:cs="Times New Roman"/>
          <w:color w:val="auto"/>
          <w:lang w:val="uk-UA" w:bidi="ar-SA"/>
        </w:rPr>
        <w:t>уроки</w:t>
      </w:r>
      <w:proofErr w:type="spellEnd"/>
      <w:r w:rsidRPr="00E92207">
        <w:rPr>
          <w:rFonts w:ascii="Times New Roman" w:eastAsia="Calibri" w:hAnsi="Times New Roman" w:cs="Times New Roman"/>
          <w:color w:val="auto"/>
          <w:lang w:val="uk-UA" w:bidi="ar-SA"/>
        </w:rPr>
        <w:t xml:space="preserve">, прес-конференції, ділові ігри тощо.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Calibri" w:hAnsi="Times New Roman" w:cs="Times New Roman"/>
          <w:color w:val="auto"/>
          <w:lang w:val="uk-UA" w:bidi="ar-SA"/>
        </w:rPr>
        <w:t>Засвоєння нового матеріалу</w:t>
      </w:r>
      <w:r w:rsidRPr="00E92207">
        <w:rPr>
          <w:rFonts w:ascii="Times New Roman" w:eastAsia="Times New Roman" w:hAnsi="Times New Roman" w:cs="Times New Roman"/>
          <w:color w:val="auto"/>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E92207">
        <w:rPr>
          <w:rFonts w:ascii="Times New Roman" w:eastAsia="Times New Roman" w:hAnsi="Times New Roman" w:cs="Times New Roman"/>
          <w:color w:val="auto"/>
          <w:lang w:val="uk-UA" w:eastAsia="uk-UA" w:bidi="ar-SA"/>
        </w:rPr>
        <w:t>уроках</w:t>
      </w:r>
      <w:proofErr w:type="spellEnd"/>
      <w:r w:rsidRPr="00E92207">
        <w:rPr>
          <w:rFonts w:ascii="Times New Roman" w:eastAsia="Times New Roman" w:hAnsi="Times New Roman" w:cs="Times New Roman"/>
          <w:color w:val="auto"/>
          <w:lang w:val="uk-UA" w:eastAsia="uk-UA" w:bidi="ar-SA"/>
        </w:rPr>
        <w:t xml:space="preserve"> або не зрозуміли, не засвоїли зміст окремих предметів. Розвиток і корекцію основних </w:t>
      </w:r>
      <w:proofErr w:type="spellStart"/>
      <w:r w:rsidRPr="00E92207">
        <w:rPr>
          <w:rFonts w:ascii="Times New Roman" w:eastAsia="Times New Roman" w:hAnsi="Times New Roman" w:cs="Times New Roman"/>
          <w:color w:val="auto"/>
          <w:lang w:val="uk-UA" w:eastAsia="uk-UA" w:bidi="ar-SA"/>
        </w:rPr>
        <w:t>компетентностей</w:t>
      </w:r>
      <w:proofErr w:type="spellEnd"/>
      <w:r w:rsidRPr="00E92207">
        <w:rPr>
          <w:rFonts w:ascii="Times New Roman" w:eastAsia="Times New Roman" w:hAnsi="Times New Roman" w:cs="Times New Roman"/>
          <w:color w:val="auto"/>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 xml:space="preserve">З метою </w:t>
      </w:r>
      <w:r w:rsidRPr="00E92207">
        <w:rPr>
          <w:rFonts w:ascii="Times New Roman" w:eastAsia="Calibri" w:hAnsi="Times New Roman" w:cs="Times New Roman"/>
          <w:color w:val="auto"/>
          <w:lang w:val="uk-UA" w:bidi="ar-SA"/>
        </w:rPr>
        <w:t>засвоєння нового матеріалу</w:t>
      </w:r>
      <w:r w:rsidRPr="00E92207">
        <w:rPr>
          <w:rFonts w:ascii="Times New Roman" w:eastAsia="Times New Roman" w:hAnsi="Times New Roman" w:cs="Times New Roman"/>
          <w:color w:val="auto"/>
          <w:lang w:val="uk-UA" w:eastAsia="uk-UA" w:bidi="ar-SA"/>
        </w:rPr>
        <w:t xml:space="preserve"> та </w:t>
      </w:r>
      <w:r w:rsidRPr="00E92207">
        <w:rPr>
          <w:rFonts w:ascii="Times New Roman" w:eastAsia="Calibri" w:hAnsi="Times New Roman" w:cs="Times New Roman"/>
          <w:color w:val="auto"/>
          <w:lang w:val="uk-UA" w:bidi="ar-SA"/>
        </w:rPr>
        <w:t xml:space="preserve">розвитку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Times New Roman" w:hAnsi="Times New Roman" w:cs="Times New Roman"/>
          <w:color w:val="auto"/>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Calibri" w:hAnsi="Times New Roman" w:cs="Times New Roman"/>
          <w:color w:val="auto"/>
          <w:lang w:val="uk-UA" w:bidi="ar-SA"/>
        </w:rPr>
        <w:t xml:space="preserve">Перевірка та/або оцінювання досягнення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Times New Roman" w:hAnsi="Times New Roman" w:cs="Times New Roman"/>
          <w:color w:val="auto"/>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E92207">
        <w:rPr>
          <w:rFonts w:ascii="Times New Roman" w:eastAsia="Times New Roman" w:hAnsi="Times New Roman" w:cs="Times New Roman"/>
          <w:color w:val="auto"/>
          <w:lang w:val="uk-UA" w:eastAsia="uk-UA" w:bidi="ar-SA"/>
        </w:rPr>
        <w:t>компетентностей</w:t>
      </w:r>
      <w:proofErr w:type="spellEnd"/>
      <w:r w:rsidRPr="00E92207">
        <w:rPr>
          <w:rFonts w:ascii="Times New Roman" w:eastAsia="Times New Roman" w:hAnsi="Times New Roman" w:cs="Times New Roman"/>
          <w:color w:val="auto"/>
          <w:lang w:val="uk-UA" w:eastAsia="uk-UA" w:bidi="ar-S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E92207">
        <w:rPr>
          <w:rFonts w:ascii="Times New Roman" w:eastAsia="Times New Roman" w:hAnsi="Times New Roman" w:cs="Times New Roman"/>
          <w:color w:val="auto"/>
          <w:lang w:val="uk-UA" w:eastAsia="uk-UA" w:bidi="ar-SA"/>
        </w:rPr>
        <w:t>компетентностей</w:t>
      </w:r>
      <w:proofErr w:type="spellEnd"/>
      <w:r w:rsidRPr="00E92207">
        <w:rPr>
          <w:rFonts w:ascii="Times New Roman" w:eastAsia="Times New Roman" w:hAnsi="Times New Roman" w:cs="Times New Roman"/>
          <w:color w:val="auto"/>
          <w:lang w:val="uk-UA" w:eastAsia="uk-UA" w:bidi="ar-SA"/>
        </w:rPr>
        <w:t>.</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lastRenderedPageBreak/>
        <w:t xml:space="preserve">Функцію </w:t>
      </w:r>
      <w:r w:rsidRPr="00E92207">
        <w:rPr>
          <w:rFonts w:ascii="Times New Roman" w:eastAsia="Calibri" w:hAnsi="Times New Roman" w:cs="Times New Roman"/>
          <w:color w:val="auto"/>
          <w:lang w:val="uk-UA" w:bidi="ar-SA"/>
        </w:rPr>
        <w:t xml:space="preserve">перевірки та/або оцінювання досягнення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Times New Roman" w:hAnsi="Times New Roman" w:cs="Times New Roman"/>
          <w:color w:val="auto"/>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color w:val="auto"/>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bCs/>
          <w:color w:val="auto"/>
          <w:lang w:val="uk-UA" w:eastAsia="uk-UA" w:bidi="ar-SA"/>
        </w:rPr>
        <w:t>Екскурсії</w:t>
      </w:r>
      <w:r w:rsidRPr="00E92207">
        <w:rPr>
          <w:rFonts w:ascii="Times New Roman" w:eastAsia="Times New Roman" w:hAnsi="Times New Roman" w:cs="Times New Roman"/>
          <w:color w:val="auto"/>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E92207" w:rsidRDefault="007A16B5" w:rsidP="007A16B5">
      <w:pPr>
        <w:widowControl/>
        <w:ind w:firstLine="709"/>
        <w:jc w:val="both"/>
        <w:rPr>
          <w:rFonts w:ascii="Times New Roman" w:eastAsia="Times New Roman" w:hAnsi="Times New Roman" w:cs="Times New Roman"/>
          <w:color w:val="auto"/>
          <w:lang w:val="uk-UA" w:eastAsia="uk-UA" w:bidi="ar-SA"/>
        </w:rPr>
      </w:pPr>
      <w:r w:rsidRPr="00E92207">
        <w:rPr>
          <w:rFonts w:ascii="Times New Roman" w:eastAsia="Times New Roman" w:hAnsi="Times New Roman" w:cs="Times New Roman"/>
          <w:bCs/>
          <w:color w:val="auto"/>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E92207">
        <w:rPr>
          <w:rFonts w:ascii="Times New Roman" w:eastAsia="Times New Roman" w:hAnsi="Times New Roman" w:cs="Times New Roman"/>
          <w:color w:val="auto"/>
          <w:lang w:val="uk-UA" w:eastAsia="uk-UA" w:bidi="ar-SA"/>
        </w:rPr>
        <w:t>підбору матеріалу, виконують самостійно розподілені ролі та аналізують виконану роботу.</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Форми організації освітнього процесу можуть </w:t>
      </w:r>
      <w:proofErr w:type="spellStart"/>
      <w:r w:rsidRPr="00E92207">
        <w:rPr>
          <w:rFonts w:ascii="Times New Roman" w:eastAsia="Calibri" w:hAnsi="Times New Roman" w:cs="Times New Roman"/>
          <w:color w:val="auto"/>
          <w:lang w:val="uk-UA" w:bidi="ar-SA"/>
        </w:rPr>
        <w:t>уточнюватись</w:t>
      </w:r>
      <w:proofErr w:type="spellEnd"/>
      <w:r w:rsidRPr="00E92207">
        <w:rPr>
          <w:rFonts w:ascii="Times New Roman" w:eastAsia="Calibri" w:hAnsi="Times New Roman" w:cs="Times New Roman"/>
          <w:color w:val="auto"/>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E92207" w:rsidRDefault="007A16B5" w:rsidP="007A16B5">
      <w:pPr>
        <w:widowControl/>
        <w:shd w:val="clear" w:color="auto" w:fill="FFFFFF"/>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Опис та інструменти системи внутрішнього забезпечення якості освіти.</w:t>
      </w:r>
      <w:r w:rsidRPr="00E92207">
        <w:rPr>
          <w:rFonts w:ascii="Times New Roman" w:eastAsia="Calibri" w:hAnsi="Times New Roman" w:cs="Times New Roman"/>
          <w:color w:val="auto"/>
          <w:lang w:val="uk-UA" w:bidi="ar-SA"/>
        </w:rPr>
        <w:t xml:space="preserve"> Система внутрішнього забезпечення якості складається з наступних компонентів:</w:t>
      </w:r>
    </w:p>
    <w:p w:rsidR="007A16B5" w:rsidRPr="00E9220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кадрове забезпечення освітньої діяльності;</w:t>
      </w:r>
    </w:p>
    <w:p w:rsidR="007A16B5" w:rsidRPr="00E9220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навчально-методичне забезпечення освітньої діяльності;</w:t>
      </w:r>
    </w:p>
    <w:p w:rsidR="007A16B5" w:rsidRPr="00E9220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матеріально-технічне забезпечення освітньої діяльності;</w:t>
      </w:r>
    </w:p>
    <w:p w:rsidR="007A16B5" w:rsidRPr="00E9220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якість проведення навчальних занять;</w:t>
      </w:r>
    </w:p>
    <w:p w:rsidR="007A16B5" w:rsidRPr="00E92207"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 xml:space="preserve">моніторинг досягнення </w:t>
      </w:r>
      <w:r w:rsidRPr="00E92207">
        <w:rPr>
          <w:rFonts w:ascii="Times New Roman" w:eastAsia="Times New Roman" w:hAnsi="Times New Roman" w:cs="Times New Roman"/>
          <w:color w:val="auto"/>
          <w:lang w:val="uk-UA" w:eastAsia="uk-UA" w:bidi="ar-SA"/>
        </w:rPr>
        <w:t xml:space="preserve">учнями </w:t>
      </w:r>
      <w:r w:rsidRPr="00E92207">
        <w:rPr>
          <w:rFonts w:ascii="Times New Roman" w:eastAsia="Calibri" w:hAnsi="Times New Roman" w:cs="Times New Roman"/>
          <w:color w:val="auto"/>
          <w:lang w:val="uk-UA" w:bidi="ar-SA"/>
        </w:rPr>
        <w:t>результатів навчання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w:t>
      </w:r>
    </w:p>
    <w:p w:rsidR="007A16B5" w:rsidRPr="00E92207" w:rsidRDefault="007A16B5" w:rsidP="007A16B5">
      <w:pPr>
        <w:widowControl/>
        <w:shd w:val="clear" w:color="auto" w:fill="FFFFFF"/>
        <w:tabs>
          <w:tab w:val="left" w:pos="1134"/>
        </w:tabs>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Завдання системи внутрішнього забезпечення якості освіти:</w:t>
      </w:r>
    </w:p>
    <w:p w:rsidR="007A16B5" w:rsidRPr="00E9220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E92207">
        <w:rPr>
          <w:rFonts w:ascii="Times New Roman" w:eastAsia="Calibri" w:hAnsi="Times New Roman" w:cs="Times New Roman"/>
          <w:color w:val="auto"/>
          <w:lang w:val="uk-UA" w:bidi="ar-SA"/>
        </w:rPr>
        <w:t>оновлення методичної бази освітньої діяльності;</w:t>
      </w:r>
    </w:p>
    <w:p w:rsidR="007A16B5" w:rsidRPr="00E9220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E92207">
        <w:rPr>
          <w:rFonts w:ascii="Times New Roman" w:eastAsia="Calibri" w:hAnsi="Times New Roman" w:cs="Times New Roman"/>
          <w:color w:val="auto"/>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E9220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lang w:val="uk-UA" w:eastAsia="ru-RU" w:bidi="ar-SA"/>
        </w:rPr>
      </w:pPr>
      <w:r w:rsidRPr="00E92207">
        <w:rPr>
          <w:rFonts w:ascii="Times New Roman" w:eastAsia="Calibri" w:hAnsi="Times New Roman" w:cs="Times New Roman"/>
          <w:color w:val="auto"/>
          <w:lang w:val="uk-UA" w:bidi="ar-SA"/>
        </w:rPr>
        <w:t>моніторинг та оптимізація соціально-психологічного середовища закладу освіти;</w:t>
      </w:r>
    </w:p>
    <w:p w:rsidR="007A16B5" w:rsidRPr="00E92207"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lang w:val="uk-UA" w:bidi="ar-SA"/>
        </w:rPr>
      </w:pPr>
      <w:r w:rsidRPr="00E92207">
        <w:rPr>
          <w:rFonts w:ascii="Times New Roman" w:eastAsia="Calibri" w:hAnsi="Times New Roman" w:cs="Times New Roman"/>
          <w:color w:val="auto"/>
          <w:lang w:val="uk-UA" w:bidi="ar-SA"/>
        </w:rPr>
        <w:t>створення необхідних умов для підвищення фахового кваліфікаційного рівня педагогічних працівників.</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i/>
          <w:color w:val="auto"/>
          <w:lang w:val="uk-UA" w:bidi="ar-SA"/>
        </w:rPr>
        <w:t>Освітня програма закладу профільної середньої освіти</w:t>
      </w:r>
      <w:r w:rsidRPr="00E92207">
        <w:rPr>
          <w:rFonts w:ascii="Times New Roman" w:eastAsia="Calibri" w:hAnsi="Times New Roman" w:cs="Times New Roman"/>
          <w:color w:val="auto"/>
          <w:lang w:val="uk-UA" w:bidi="ar-SA"/>
        </w:rPr>
        <w:t xml:space="preserve"> має передбачати досягнення учнями результатів навчання (</w:t>
      </w:r>
      <w:proofErr w:type="spellStart"/>
      <w:r w:rsidRPr="00E92207">
        <w:rPr>
          <w:rFonts w:ascii="Times New Roman" w:eastAsia="Calibri" w:hAnsi="Times New Roman" w:cs="Times New Roman"/>
          <w:color w:val="auto"/>
          <w:lang w:val="uk-UA" w:bidi="ar-SA"/>
        </w:rPr>
        <w:t>компетентностей</w:t>
      </w:r>
      <w:proofErr w:type="spellEnd"/>
      <w:r w:rsidRPr="00E92207">
        <w:rPr>
          <w:rFonts w:ascii="Times New Roman" w:eastAsia="Calibri" w:hAnsi="Times New Roman" w:cs="Times New Roman"/>
          <w:color w:val="auto"/>
          <w:lang w:val="uk-UA" w:bidi="ar-SA"/>
        </w:rPr>
        <w:t>), визначених Державним стандартом.</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E92207">
        <w:rPr>
          <w:rFonts w:ascii="Times New Roman" w:eastAsia="Calibri" w:hAnsi="Times New Roman" w:cs="Times New Roman"/>
          <w:color w:val="auto"/>
          <w:lang w:val="uk-UA" w:bidi="ar-SA"/>
        </w:rPr>
        <w:t>розвитковий</w:t>
      </w:r>
      <w:proofErr w:type="spellEnd"/>
      <w:r w:rsidRPr="00E92207">
        <w:rPr>
          <w:rFonts w:ascii="Times New Roman" w:eastAsia="Calibri" w:hAnsi="Times New Roman" w:cs="Times New Roman"/>
          <w:color w:val="auto"/>
          <w:lang w:val="uk-UA" w:bidi="ar-SA"/>
        </w:rPr>
        <w:t xml:space="preserve"> складник для осіб з особливими освітніми потребами. </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E92207" w:rsidRDefault="007A16B5" w:rsidP="007A16B5">
      <w:pPr>
        <w:widowControl/>
        <w:ind w:firstLine="709"/>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7A16B5" w:rsidRPr="00E92207" w:rsidRDefault="007A16B5" w:rsidP="007A16B5">
      <w:pPr>
        <w:widowControl/>
        <w:ind w:left="142" w:firstLine="709"/>
        <w:jc w:val="both"/>
        <w:rPr>
          <w:rFonts w:ascii="Times New Roman" w:eastAsia="Calibri" w:hAnsi="Times New Roman" w:cs="Times New Roman"/>
          <w:color w:val="auto"/>
          <w:lang w:val="uk-UA" w:bidi="ar-SA"/>
        </w:rPr>
      </w:pPr>
    </w:p>
    <w:p w:rsidR="007A16B5" w:rsidRPr="00E92207" w:rsidRDefault="007A16B5" w:rsidP="007A16B5">
      <w:pPr>
        <w:widowControl/>
        <w:ind w:left="142" w:firstLine="709"/>
        <w:jc w:val="both"/>
        <w:rPr>
          <w:rFonts w:ascii="Times New Roman" w:eastAsia="Calibri" w:hAnsi="Times New Roman" w:cs="Times New Roman"/>
          <w:color w:val="auto"/>
          <w:lang w:val="uk-UA" w:bidi="ar-SA"/>
        </w:rPr>
      </w:pPr>
    </w:p>
    <w:p w:rsidR="007A16B5" w:rsidRPr="00E92207" w:rsidRDefault="006D36EE" w:rsidP="007A16B5">
      <w:pPr>
        <w:widowControl/>
        <w:jc w:val="both"/>
        <w:rPr>
          <w:rFonts w:ascii="Times New Roman" w:eastAsia="Calibri" w:hAnsi="Times New Roman" w:cs="Times New Roman"/>
          <w:color w:val="auto"/>
          <w:lang w:val="uk-UA" w:bidi="ar-SA"/>
        </w:rPr>
      </w:pPr>
      <w:r w:rsidRPr="00E92207">
        <w:rPr>
          <w:rFonts w:ascii="Times New Roman" w:eastAsia="Calibri" w:hAnsi="Times New Roman" w:cs="Times New Roman"/>
          <w:noProof/>
          <w:color w:val="auto"/>
          <w:lang w:val="uk-UA" w:eastAsia="uk-UA" w:bidi="ar-SA"/>
        </w:rPr>
        <w:drawing>
          <wp:anchor distT="0" distB="0" distL="114300" distR="114300" simplePos="0" relativeHeight="251658240" behindDoc="0" locked="0" layoutInCell="1" allowOverlap="1" wp14:anchorId="568D1ACB" wp14:editId="7E49B196">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E92207">
        <w:rPr>
          <w:rFonts w:ascii="Times New Roman" w:eastAsia="Calibri" w:hAnsi="Times New Roman" w:cs="Times New Roman"/>
          <w:color w:val="auto"/>
          <w:lang w:val="uk-UA" w:bidi="ar-SA"/>
        </w:rPr>
        <w:t>Директор департаменту</w:t>
      </w:r>
    </w:p>
    <w:p w:rsidR="007A16B5" w:rsidRPr="00E92207" w:rsidRDefault="007A16B5" w:rsidP="007A16B5">
      <w:pPr>
        <w:widowControl/>
        <w:jc w:val="both"/>
        <w:rPr>
          <w:rFonts w:ascii="Times New Roman" w:eastAsia="Calibri" w:hAnsi="Times New Roman" w:cs="Times New Roman"/>
          <w:color w:val="auto"/>
          <w:lang w:val="uk-UA" w:bidi="ar-SA"/>
        </w:rPr>
      </w:pPr>
      <w:r w:rsidRPr="00E92207">
        <w:rPr>
          <w:rFonts w:ascii="Times New Roman" w:eastAsia="Calibri" w:hAnsi="Times New Roman" w:cs="Times New Roman"/>
          <w:color w:val="auto"/>
          <w:lang w:val="uk-UA" w:bidi="ar-SA"/>
        </w:rPr>
        <w:t>загальної середньої та дошкільної освіти</w:t>
      </w:r>
      <w:r w:rsidRPr="00E92207">
        <w:rPr>
          <w:rFonts w:ascii="Times New Roman" w:eastAsia="Calibri" w:hAnsi="Times New Roman" w:cs="Times New Roman"/>
          <w:color w:val="auto"/>
          <w:lang w:val="uk-UA" w:bidi="ar-SA"/>
        </w:rPr>
        <w:tab/>
      </w:r>
      <w:r w:rsidRPr="00E92207">
        <w:rPr>
          <w:rFonts w:ascii="Times New Roman" w:eastAsia="Calibri" w:hAnsi="Times New Roman" w:cs="Times New Roman"/>
          <w:color w:val="auto"/>
          <w:lang w:val="uk-UA" w:bidi="ar-SA"/>
        </w:rPr>
        <w:tab/>
      </w:r>
      <w:r w:rsidRPr="00E92207">
        <w:rPr>
          <w:rFonts w:ascii="Times New Roman" w:eastAsia="Calibri" w:hAnsi="Times New Roman" w:cs="Times New Roman"/>
          <w:color w:val="auto"/>
          <w:lang w:val="uk-UA" w:bidi="ar-SA"/>
        </w:rPr>
        <w:tab/>
      </w:r>
      <w:r w:rsidRPr="00E92207">
        <w:rPr>
          <w:rFonts w:ascii="Times New Roman" w:eastAsia="Calibri" w:hAnsi="Times New Roman" w:cs="Times New Roman"/>
          <w:color w:val="auto"/>
          <w:lang w:val="uk-UA" w:bidi="ar-SA"/>
        </w:rPr>
        <w:tab/>
      </w:r>
      <w:r w:rsidRPr="00E92207">
        <w:rPr>
          <w:rFonts w:ascii="Times New Roman" w:eastAsia="Calibri" w:hAnsi="Times New Roman" w:cs="Times New Roman"/>
          <w:color w:val="auto"/>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E92207">
        <w:rPr>
          <w:rFonts w:ascii="Times New Roman" w:eastAsia="Calibri" w:hAnsi="Times New Roman" w:cs="Times New Roman"/>
          <w:color w:val="auto"/>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tbl>
      <w:tblPr>
        <w:tblpPr w:leftFromText="180" w:rightFromText="180" w:vertAnchor="text" w:horzAnchor="margin" w:tblpXSpec="center" w:tblpY="162"/>
        <w:tblW w:w="9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E92207" w:rsidRPr="00E92207" w:rsidTr="00E92207">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E92207" w:rsidRPr="007A16B5" w:rsidRDefault="00E92207" w:rsidP="00E92207">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E92207" w:rsidRPr="007A16B5" w:rsidRDefault="00E92207" w:rsidP="00E92207">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E92207" w:rsidRPr="007A16B5" w:rsidTr="00E92207">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E92207" w:rsidRPr="007A16B5" w:rsidRDefault="00E92207" w:rsidP="00E92207">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E92207" w:rsidRPr="007A16B5" w:rsidRDefault="00E92207" w:rsidP="00E92207">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E92207" w:rsidRPr="007A16B5" w:rsidRDefault="00E92207" w:rsidP="00E92207">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E92207" w:rsidRPr="007A16B5" w:rsidRDefault="00E92207" w:rsidP="00E92207">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6" w:space="0" w:color="auto"/>
              <w:left w:val="single" w:sz="4" w:space="0" w:color="auto"/>
              <w:bottom w:val="nil"/>
              <w:right w:val="single" w:sz="6" w:space="0" w:color="auto"/>
            </w:tcBorders>
          </w:tcPr>
          <w:p w:rsidR="00E92207" w:rsidRPr="007A16B5" w:rsidRDefault="00E92207" w:rsidP="00E92207">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p>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p>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rPr>
                <w:rFonts w:ascii="Times New Roman" w:eastAsia="Calibri" w:hAnsi="Times New Roman" w:cs="Times New Roman"/>
                <w:color w:val="auto"/>
                <w:sz w:val="28"/>
                <w:szCs w:val="28"/>
                <w:lang w:val="uk-UA" w:bidi="ar-SA"/>
              </w:rPr>
            </w:pPr>
          </w:p>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E92207" w:rsidRPr="007A16B5" w:rsidTr="00E92207">
        <w:trPr>
          <w:cantSplit/>
        </w:trPr>
        <w:tc>
          <w:tcPr>
            <w:tcW w:w="4291" w:type="dxa"/>
            <w:tcBorders>
              <w:top w:val="nil"/>
              <w:left w:val="single" w:sz="4" w:space="0" w:color="auto"/>
              <w:bottom w:val="nil"/>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E92207" w:rsidRPr="007A16B5" w:rsidTr="00E92207">
        <w:trPr>
          <w:cantSplit/>
        </w:trPr>
        <w:tc>
          <w:tcPr>
            <w:tcW w:w="4291" w:type="dxa"/>
            <w:tcBorders>
              <w:top w:val="nil"/>
              <w:left w:val="single" w:sz="4" w:space="0" w:color="auto"/>
              <w:bottom w:val="nil"/>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E92207" w:rsidRPr="007A16B5" w:rsidTr="00E92207">
        <w:trPr>
          <w:cantSplit/>
        </w:trPr>
        <w:tc>
          <w:tcPr>
            <w:tcW w:w="4291" w:type="dxa"/>
            <w:tcBorders>
              <w:top w:val="nil"/>
              <w:left w:val="single" w:sz="4" w:space="0" w:color="auto"/>
              <w:bottom w:val="nil"/>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E92207" w:rsidRPr="007A16B5" w:rsidTr="00E92207">
        <w:trPr>
          <w:cantSplit/>
        </w:trPr>
        <w:tc>
          <w:tcPr>
            <w:tcW w:w="4291" w:type="dxa"/>
            <w:tcBorders>
              <w:top w:val="single" w:sz="4"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4"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E92207" w:rsidRPr="007A16B5" w:rsidTr="00E92207">
        <w:trPr>
          <w:cantSplit/>
        </w:trPr>
        <w:tc>
          <w:tcPr>
            <w:tcW w:w="4291" w:type="dxa"/>
            <w:tcBorders>
              <w:top w:val="single" w:sz="6" w:space="0" w:color="auto"/>
              <w:left w:val="single" w:sz="4" w:space="0" w:color="auto"/>
              <w:bottom w:val="single" w:sz="6" w:space="0" w:color="auto"/>
              <w:right w:val="single" w:sz="6" w:space="0" w:color="auto"/>
            </w:tcBorders>
          </w:tcPr>
          <w:p w:rsidR="00E92207" w:rsidRPr="007A16B5" w:rsidRDefault="00E92207" w:rsidP="00E92207">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E92207" w:rsidRPr="007A16B5" w:rsidRDefault="00E92207" w:rsidP="00E92207">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E92207" w:rsidRPr="007A16B5" w:rsidRDefault="00E92207" w:rsidP="00E92207">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jc w:val="center"/>
        <w:rPr>
          <w:rFonts w:ascii="Times New Roman" w:eastAsia="Calibri" w:hAnsi="Times New Roman" w:cs="Times New Roman"/>
          <w:b/>
          <w:color w:val="auto"/>
          <w:sz w:val="22"/>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E92207"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E92207"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E92207" w:rsidRPr="007A16B5" w:rsidRDefault="007A16B5" w:rsidP="00E92207">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E92207"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E92207"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E92207"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E92207"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E92207"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E92207"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E92207" w:rsidRPr="007A16B5" w:rsidRDefault="007A16B5" w:rsidP="00E92207">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00E92207" w:rsidRPr="007A16B5">
        <w:rPr>
          <w:rFonts w:ascii="Times New Roman" w:eastAsia="Calibri" w:hAnsi="Times New Roman" w:cs="Times New Roman"/>
          <w:color w:val="auto"/>
          <w:sz w:val="28"/>
          <w:szCs w:val="28"/>
          <w:lang w:val="uk-UA" w:bidi="ar-SA"/>
        </w:rPr>
        <w:lastRenderedPageBreak/>
        <w:t xml:space="preserve"> </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E92207"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E92207" w:rsidRPr="007A16B5" w:rsidRDefault="007A16B5" w:rsidP="00E92207">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E92207"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E92207" w:rsidRPr="007A16B5" w:rsidRDefault="007A16B5" w:rsidP="00E92207">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E92207"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E92207" w:rsidRPr="007A16B5" w:rsidRDefault="007A16B5" w:rsidP="00E92207">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E92207"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bookmarkStart w:id="1" w:name="_GoBack"/>
            <w:bookmarkEnd w:id="1"/>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E92207"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E92207"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E92207"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E92207"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E92207"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E92207"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A87F7B" w:rsidRPr="007A16B5" w:rsidRDefault="007A16B5" w:rsidP="00E92207">
      <w:pPr>
        <w:widowControl/>
        <w:jc w:val="both"/>
        <w:rPr>
          <w:sz w:val="2"/>
          <w:szCs w:val="2"/>
          <w:lang w:val="uk-U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2C" w:rsidRDefault="00281F2C">
      <w:r>
        <w:separator/>
      </w:r>
    </w:p>
  </w:endnote>
  <w:endnote w:type="continuationSeparator" w:id="0">
    <w:p w:rsidR="00281F2C" w:rsidRDefault="002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2C" w:rsidRDefault="00281F2C"/>
  </w:footnote>
  <w:footnote w:type="continuationSeparator" w:id="0">
    <w:p w:rsidR="00281F2C" w:rsidRDefault="00281F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86E6C"/>
    <w:rsid w:val="000B6ADC"/>
    <w:rsid w:val="001F0966"/>
    <w:rsid w:val="0026145F"/>
    <w:rsid w:val="00281F2C"/>
    <w:rsid w:val="00422697"/>
    <w:rsid w:val="006D36EE"/>
    <w:rsid w:val="00735AE0"/>
    <w:rsid w:val="007657AB"/>
    <w:rsid w:val="007A16B5"/>
    <w:rsid w:val="009B6ADE"/>
    <w:rsid w:val="00A87F7B"/>
    <w:rsid w:val="00C21A0B"/>
    <w:rsid w:val="00E922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24</Pages>
  <Words>31682</Words>
  <Characters>18059</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ТАТА</cp:lastModifiedBy>
  <cp:revision>9</cp:revision>
  <dcterms:created xsi:type="dcterms:W3CDTF">2018-04-23T09:29:00Z</dcterms:created>
  <dcterms:modified xsi:type="dcterms:W3CDTF">2018-04-23T13:56:00Z</dcterms:modified>
</cp:coreProperties>
</file>